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BA64E5" w14:textId="1CEEB30B" w:rsidR="007501A8" w:rsidRPr="00B6344B" w:rsidRDefault="0079097B">
      <w:r>
        <w:rPr>
          <w:noProof/>
        </w:rPr>
        <w:drawing>
          <wp:anchor distT="0" distB="0" distL="114300" distR="114300" simplePos="0" relativeHeight="251658240" behindDoc="1" locked="0" layoutInCell="1" allowOverlap="1" wp14:anchorId="1B411BB0" wp14:editId="38155AC1">
            <wp:simplePos x="0" y="0"/>
            <wp:positionH relativeFrom="page">
              <wp:align>left</wp:align>
            </wp:positionH>
            <wp:positionV relativeFrom="paragraph">
              <wp:posOffset>-1212850</wp:posOffset>
            </wp:positionV>
            <wp:extent cx="7776000" cy="10063059"/>
            <wp:effectExtent l="0" t="0" r="0" b="0"/>
            <wp:wrapNone/>
            <wp:docPr id="255411533" name="Imagen 1" descr="Map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411533" name="Imagen 1" descr="Mapa&#10;&#10;Descripción generada automá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6000" cy="10063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4A266D" w14:textId="77777777" w:rsidR="007501A8" w:rsidRPr="00B6344B" w:rsidRDefault="007501A8"/>
    <w:p w14:paraId="7FD6B449" w14:textId="77777777" w:rsidR="007501A8" w:rsidRPr="00B6344B" w:rsidRDefault="007501A8"/>
    <w:p w14:paraId="2BA7D4EC" w14:textId="77777777" w:rsidR="007501A8" w:rsidRPr="00B6344B" w:rsidRDefault="007501A8"/>
    <w:p w14:paraId="7D1D5374" w14:textId="77777777" w:rsidR="007501A8" w:rsidRPr="00B6344B" w:rsidRDefault="007501A8"/>
    <w:p w14:paraId="43C6ABB4" w14:textId="77777777" w:rsidR="007501A8" w:rsidRPr="00B6344B" w:rsidRDefault="007501A8"/>
    <w:p w14:paraId="597C7A38" w14:textId="77777777" w:rsidR="007501A8" w:rsidRPr="00B6344B" w:rsidRDefault="007501A8"/>
    <w:p w14:paraId="4734D39A" w14:textId="77777777" w:rsidR="007501A8" w:rsidRPr="00B6344B" w:rsidRDefault="007501A8"/>
    <w:p w14:paraId="1FD229C6" w14:textId="77777777" w:rsidR="007501A8" w:rsidRPr="00B6344B" w:rsidRDefault="007501A8"/>
    <w:p w14:paraId="01BF1A7B" w14:textId="77777777" w:rsidR="007501A8" w:rsidRPr="00B6344B" w:rsidRDefault="007501A8"/>
    <w:p w14:paraId="6D58B556" w14:textId="77777777" w:rsidR="007501A8" w:rsidRPr="00B6344B" w:rsidRDefault="007501A8"/>
    <w:p w14:paraId="2D7BC6CD" w14:textId="77777777" w:rsidR="007501A8" w:rsidRPr="00B6344B" w:rsidRDefault="007501A8"/>
    <w:p w14:paraId="42099957" w14:textId="77777777" w:rsidR="007501A8" w:rsidRPr="00B6344B" w:rsidRDefault="007501A8"/>
    <w:p w14:paraId="608A9800" w14:textId="77777777" w:rsidR="007501A8" w:rsidRPr="00B6344B" w:rsidRDefault="007501A8"/>
    <w:p w14:paraId="5DCF5A02" w14:textId="77777777" w:rsidR="007501A8" w:rsidRPr="00B6344B" w:rsidRDefault="007501A8"/>
    <w:p w14:paraId="49ACB7BB" w14:textId="77777777" w:rsidR="007501A8" w:rsidRPr="00B6344B" w:rsidRDefault="007501A8"/>
    <w:p w14:paraId="4014E485" w14:textId="77777777" w:rsidR="00A02A4F" w:rsidRDefault="00A02A4F" w:rsidP="00643E84">
      <w:pPr>
        <w:spacing w:after="0"/>
        <w:rPr>
          <w:rFonts w:ascii="Century Gothic" w:hAnsi="Century Gothic"/>
          <w:b/>
          <w:bCs/>
          <w:color w:val="FFFFFF" w:themeColor="background1"/>
          <w:sz w:val="52"/>
          <w:szCs w:val="52"/>
        </w:rPr>
      </w:pPr>
    </w:p>
    <w:p w14:paraId="0F50914E" w14:textId="77777777" w:rsidR="0079097B" w:rsidRDefault="0079097B" w:rsidP="00643E84">
      <w:pPr>
        <w:spacing w:after="0"/>
        <w:rPr>
          <w:rFonts w:ascii="Century Gothic" w:hAnsi="Century Gothic"/>
          <w:b/>
          <w:bCs/>
          <w:color w:val="FFFFFF" w:themeColor="background1"/>
          <w:sz w:val="52"/>
          <w:szCs w:val="52"/>
        </w:rPr>
      </w:pPr>
    </w:p>
    <w:p w14:paraId="4259499D" w14:textId="77777777" w:rsidR="0079097B" w:rsidRDefault="0079097B" w:rsidP="00643E84">
      <w:pPr>
        <w:spacing w:after="0"/>
        <w:rPr>
          <w:rFonts w:ascii="Century Gothic" w:hAnsi="Century Gothic"/>
          <w:b/>
          <w:bCs/>
          <w:color w:val="FFFFFF" w:themeColor="background1"/>
          <w:sz w:val="52"/>
          <w:szCs w:val="52"/>
        </w:rPr>
      </w:pPr>
    </w:p>
    <w:p w14:paraId="5787D557" w14:textId="77777777" w:rsidR="0079097B" w:rsidRDefault="0079097B" w:rsidP="00643E84">
      <w:pPr>
        <w:spacing w:after="0"/>
        <w:rPr>
          <w:rFonts w:ascii="Century Gothic" w:hAnsi="Century Gothic"/>
          <w:b/>
          <w:bCs/>
          <w:color w:val="FFFFFF" w:themeColor="background1"/>
          <w:sz w:val="52"/>
          <w:szCs w:val="52"/>
        </w:rPr>
      </w:pPr>
    </w:p>
    <w:p w14:paraId="387A96F3" w14:textId="77777777" w:rsidR="0079097B" w:rsidRDefault="0079097B" w:rsidP="00643E84">
      <w:pPr>
        <w:spacing w:after="0"/>
        <w:rPr>
          <w:rFonts w:ascii="Century Gothic" w:hAnsi="Century Gothic"/>
          <w:b/>
          <w:bCs/>
          <w:color w:val="FFFFFF" w:themeColor="background1"/>
          <w:sz w:val="52"/>
          <w:szCs w:val="52"/>
        </w:rPr>
      </w:pPr>
    </w:p>
    <w:p w14:paraId="0C77A852" w14:textId="77777777" w:rsidR="0079097B" w:rsidRDefault="0079097B" w:rsidP="00643E84">
      <w:pPr>
        <w:spacing w:after="0"/>
        <w:rPr>
          <w:rFonts w:ascii="Century Gothic" w:hAnsi="Century Gothic"/>
          <w:b/>
          <w:bCs/>
          <w:color w:val="FFFFFF" w:themeColor="background1"/>
          <w:sz w:val="52"/>
          <w:szCs w:val="52"/>
        </w:rPr>
      </w:pPr>
    </w:p>
    <w:p w14:paraId="1FF3678D" w14:textId="77777777" w:rsidR="0079097B" w:rsidRDefault="0079097B" w:rsidP="00643E84">
      <w:pPr>
        <w:spacing w:after="0"/>
        <w:rPr>
          <w:rFonts w:ascii="Century Gothic" w:hAnsi="Century Gothic"/>
          <w:b/>
          <w:bCs/>
          <w:color w:val="FFFFFF" w:themeColor="background1"/>
          <w:sz w:val="52"/>
          <w:szCs w:val="52"/>
        </w:rPr>
      </w:pPr>
    </w:p>
    <w:p w14:paraId="14048867" w14:textId="77777777" w:rsidR="0079097B" w:rsidRDefault="008B0675" w:rsidP="00643E84">
      <w:pPr>
        <w:spacing w:after="0"/>
        <w:rPr>
          <w:rFonts w:ascii="Century Gothic" w:hAnsi="Century Gothic"/>
          <w:b/>
          <w:bCs/>
          <w:color w:val="FFFFFF" w:themeColor="background1"/>
          <w:sz w:val="52"/>
          <w:szCs w:val="52"/>
        </w:rPr>
        <w:sectPr w:rsidR="0079097B" w:rsidSect="00990826">
          <w:headerReference w:type="default" r:id="rId9"/>
          <w:footerReference w:type="default" r:id="rId10"/>
          <w:pgSz w:w="12240" w:h="15840"/>
          <w:pgMar w:top="1134" w:right="1134" w:bottom="1134" w:left="1134" w:header="567" w:footer="567" w:gutter="0"/>
          <w:pgNumType w:start="1"/>
          <w:cols w:space="708"/>
          <w:docGrid w:linePitch="360"/>
        </w:sectPr>
      </w:pPr>
      <w:r w:rsidRPr="00B6344B">
        <w:rPr>
          <w:rFonts w:ascii="Century Gothic" w:hAnsi="Century Gothic"/>
          <w:b/>
          <w:bCs/>
          <w:color w:val="FFFFFF" w:themeColor="background1"/>
          <w:sz w:val="52"/>
          <w:szCs w:val="52"/>
        </w:rPr>
        <w:t>Identificación Social y Ambiental</w:t>
      </w:r>
    </w:p>
    <w:p w14:paraId="217BD76E" w14:textId="57A97775" w:rsidR="007501A8" w:rsidRPr="00B6344B" w:rsidRDefault="007501A8" w:rsidP="0099108B">
      <w:pPr>
        <w:pStyle w:val="Ttulo1"/>
        <w:numPr>
          <w:ilvl w:val="0"/>
          <w:numId w:val="2"/>
        </w:numPr>
        <w:tabs>
          <w:tab w:val="num" w:pos="360"/>
        </w:tabs>
        <w:spacing w:before="0" w:line="240" w:lineRule="auto"/>
        <w:ind w:left="0" w:firstLine="0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bookmarkStart w:id="0" w:name="_Toc156390681"/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lastRenderedPageBreak/>
        <w:t>OBJETIVO</w:t>
      </w:r>
      <w:bookmarkEnd w:id="0"/>
    </w:p>
    <w:p w14:paraId="40BF99E1" w14:textId="53B7B6AF" w:rsidR="006E1EDE" w:rsidRPr="00B6344B" w:rsidRDefault="006E1EDE" w:rsidP="0099108B">
      <w:pPr>
        <w:spacing w:after="0" w:line="240" w:lineRule="auto"/>
        <w:jc w:val="both"/>
        <w:rPr>
          <w:rFonts w:ascii="Century Gothic" w:hAnsi="Century Gothic" w:cs="Arial"/>
          <w:sz w:val="20"/>
          <w:szCs w:val="20"/>
          <w:lang w:eastAsia="es-ES"/>
        </w:rPr>
      </w:pPr>
      <w:r w:rsidRPr="00B6344B">
        <w:rPr>
          <w:rFonts w:ascii="Century Gothic" w:hAnsi="Century Gothic" w:cs="Arial"/>
          <w:sz w:val="20"/>
          <w:szCs w:val="20"/>
          <w:lang w:eastAsia="es-ES"/>
        </w:rPr>
        <w:t>Elaborar un análisis de contexto del municipio objeto de actualización y/o formación catastral multipropósito, haciendo énfasis en los aspectos políticos, sociales, económicos, ambientales y determinantes de ordenamiento territorial, así como de las dinámicas asociadas al conflicto. Adicionalmente, en este documento se identificarán posibles riesgos, precisando para cada uno de ellos recomendaciones y rutas de acción.</w:t>
      </w:r>
    </w:p>
    <w:p w14:paraId="6E036C12" w14:textId="77777777" w:rsidR="006E1EDE" w:rsidRPr="00B6344B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b/>
          <w:color w:val="767171"/>
          <w:sz w:val="20"/>
          <w:szCs w:val="20"/>
        </w:rPr>
      </w:pPr>
    </w:p>
    <w:p w14:paraId="1455D485" w14:textId="346D8E31" w:rsidR="006E1EDE" w:rsidRPr="00B6344B" w:rsidRDefault="00735E65" w:rsidP="0099108B">
      <w:pPr>
        <w:pStyle w:val="Ttulo1"/>
        <w:numPr>
          <w:ilvl w:val="0"/>
          <w:numId w:val="2"/>
        </w:numPr>
        <w:tabs>
          <w:tab w:val="num" w:pos="360"/>
        </w:tabs>
        <w:spacing w:before="0" w:line="240" w:lineRule="auto"/>
        <w:ind w:left="0" w:firstLine="0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 xml:space="preserve">RECOMENDACIONES METODOLÓGICAS </w:t>
      </w:r>
    </w:p>
    <w:p w14:paraId="0A9BF948" w14:textId="77777777" w:rsidR="005D43B2" w:rsidRPr="00B6344B" w:rsidRDefault="006E1EDE" w:rsidP="00E979A0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Teniendo en cuenta la información disponible, </w:t>
      </w:r>
      <w:r w:rsidR="00613030"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registrar de manera detallada 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la información a nivel municipal, corregimental o veredal.</w:t>
      </w:r>
    </w:p>
    <w:p w14:paraId="16470B11" w14:textId="77777777" w:rsidR="005D43B2" w:rsidRPr="00B6344B" w:rsidRDefault="006E1EDE" w:rsidP="00E979A0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Incluir tabla de referencias con las fuentes consultadas debidamente citadas en formato APA</w:t>
      </w:r>
      <w:r w:rsidR="005D43B2"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</w:t>
      </w:r>
      <w:r w:rsidRPr="00B6344B">
        <w:footnoteReference w:id="1"/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.</w:t>
      </w:r>
    </w:p>
    <w:p w14:paraId="78EA183B" w14:textId="6D41F453" w:rsidR="006E1EDE" w:rsidRPr="00B6344B" w:rsidRDefault="006E1EDE" w:rsidP="00E979A0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Buscar y citar siempre fuentes confiables como páginas oficiales de las entidades gubernamentales, textos académicos y prensa</w:t>
      </w:r>
      <w:sdt>
        <w:sdtPr>
          <w:tag w:val="goog_rdk_0"/>
          <w:id w:val="-650912044"/>
        </w:sdtPr>
        <w:sdtEndPr/>
        <w:sdtContent>
          <w:r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,</w:t>
          </w:r>
        </w:sdtContent>
      </w:sdt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cuya información sea verificable.</w:t>
      </w:r>
    </w:p>
    <w:p w14:paraId="47B086DF" w14:textId="77777777" w:rsidR="006E1EDE" w:rsidRPr="00B6344B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Century Gothic" w:eastAsia="Candara" w:hAnsi="Century Gothic" w:cs="Candara"/>
          <w:color w:val="7B7B7B"/>
          <w:sz w:val="20"/>
          <w:szCs w:val="20"/>
        </w:rPr>
      </w:pPr>
    </w:p>
    <w:p w14:paraId="5A32E104" w14:textId="39D5AA98" w:rsidR="006E1EDE" w:rsidRPr="00B6344B" w:rsidRDefault="006E1EDE" w:rsidP="00913E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entury Gothic" w:eastAsia="Candara" w:hAnsi="Century Gothic" w:cs="Candara"/>
          <w:sz w:val="16"/>
          <w:szCs w:val="16"/>
        </w:rPr>
      </w:pPr>
      <w:r w:rsidRPr="00B6344B">
        <w:rPr>
          <w:rFonts w:ascii="Century Gothic" w:eastAsia="Candara" w:hAnsi="Century Gothic" w:cs="Candara"/>
          <w:sz w:val="16"/>
          <w:szCs w:val="16"/>
        </w:rPr>
        <w:t xml:space="preserve">Tabla 1 Fuentes de información para la identificación de marcas en la fase </w:t>
      </w:r>
      <w:r w:rsidR="0079097B" w:rsidRPr="00B6344B">
        <w:rPr>
          <w:rFonts w:ascii="Century Gothic" w:eastAsia="Candara" w:hAnsi="Century Gothic" w:cs="Candara"/>
          <w:sz w:val="16"/>
          <w:szCs w:val="16"/>
        </w:rPr>
        <w:t>preoperativa</w:t>
      </w:r>
      <w:r w:rsidRPr="00B6344B">
        <w:rPr>
          <w:rFonts w:ascii="Century Gothic" w:eastAsia="Candara" w:hAnsi="Century Gothic" w:cs="Candara"/>
          <w:sz w:val="16"/>
          <w:szCs w:val="16"/>
        </w:rPr>
        <w:t xml:space="preserve"> de la Operación Catastral Multipropósito</w:t>
      </w:r>
    </w:p>
    <w:p w14:paraId="2EA14CA5" w14:textId="77777777" w:rsidR="00913EA4" w:rsidRPr="00B6344B" w:rsidRDefault="00913EA4" w:rsidP="00913E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entury Gothic" w:eastAsia="Candara" w:hAnsi="Century Gothic" w:cs="Candara"/>
          <w:color w:val="7B7B7B"/>
          <w:sz w:val="16"/>
          <w:szCs w:val="16"/>
        </w:rPr>
      </w:pPr>
    </w:p>
    <w:tbl>
      <w:tblPr>
        <w:tblStyle w:val="Tablaconcuadrcula"/>
        <w:tblW w:w="5000" w:type="pct"/>
        <w:tblLook w:val="0400" w:firstRow="0" w:lastRow="0" w:firstColumn="0" w:lastColumn="0" w:noHBand="0" w:noVBand="1"/>
      </w:tblPr>
      <w:tblGrid>
        <w:gridCol w:w="1580"/>
        <w:gridCol w:w="2734"/>
        <w:gridCol w:w="2303"/>
        <w:gridCol w:w="1779"/>
        <w:gridCol w:w="1566"/>
      </w:tblGrid>
      <w:tr w:rsidR="006E1EDE" w:rsidRPr="00B6344B" w14:paraId="59618AFA" w14:textId="77777777" w:rsidTr="00465FAA">
        <w:trPr>
          <w:trHeight w:val="340"/>
          <w:tblHeader/>
        </w:trPr>
        <w:tc>
          <w:tcPr>
            <w:tcW w:w="793" w:type="pct"/>
            <w:shd w:val="clear" w:color="auto" w:fill="2F5496" w:themeFill="accent1" w:themeFillShade="BF"/>
            <w:vAlign w:val="center"/>
          </w:tcPr>
          <w:p w14:paraId="6CEF45A5" w14:textId="5A71FE0F" w:rsidR="006E1EDE" w:rsidRPr="00B6344B" w:rsidRDefault="00465FAA" w:rsidP="00465FAA">
            <w:pPr>
              <w:jc w:val="center"/>
              <w:rPr>
                <w:rFonts w:ascii="Century Gothic" w:eastAsia="Candara" w:hAnsi="Century Gothic" w:cs="Candara"/>
                <w:b/>
                <w:color w:val="FFFFFF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b/>
                <w:color w:val="FFFFFF"/>
                <w:sz w:val="16"/>
                <w:szCs w:val="16"/>
              </w:rPr>
              <w:t>REFERENCIA</w:t>
            </w:r>
          </w:p>
        </w:tc>
        <w:tc>
          <w:tcPr>
            <w:tcW w:w="1372" w:type="pct"/>
            <w:shd w:val="clear" w:color="auto" w:fill="2F5496" w:themeFill="accent1" w:themeFillShade="BF"/>
            <w:vAlign w:val="center"/>
          </w:tcPr>
          <w:p w14:paraId="324FBA10" w14:textId="34D76AD4" w:rsidR="006E1EDE" w:rsidRPr="00B6344B" w:rsidRDefault="00465FAA" w:rsidP="00465FAA">
            <w:pPr>
              <w:jc w:val="center"/>
              <w:rPr>
                <w:rFonts w:ascii="Century Gothic" w:eastAsia="Candara" w:hAnsi="Century Gothic" w:cs="Candara"/>
                <w:b/>
                <w:color w:val="FFFFFF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b/>
                <w:color w:val="FFFFFF"/>
                <w:sz w:val="16"/>
                <w:szCs w:val="16"/>
              </w:rPr>
              <w:t>INSUMO</w:t>
            </w:r>
          </w:p>
        </w:tc>
        <w:tc>
          <w:tcPr>
            <w:tcW w:w="1156" w:type="pct"/>
            <w:shd w:val="clear" w:color="auto" w:fill="2F5496" w:themeFill="accent1" w:themeFillShade="BF"/>
            <w:vAlign w:val="center"/>
          </w:tcPr>
          <w:p w14:paraId="37A1B9AD" w14:textId="32C5EB10" w:rsidR="006E1EDE" w:rsidRPr="00B6344B" w:rsidRDefault="00465FAA" w:rsidP="00465FAA">
            <w:pPr>
              <w:jc w:val="center"/>
              <w:rPr>
                <w:rFonts w:ascii="Century Gothic" w:eastAsia="Candara" w:hAnsi="Century Gothic" w:cs="Candara"/>
                <w:b/>
                <w:color w:val="FFFFFF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b/>
                <w:color w:val="FFFFFF"/>
                <w:sz w:val="16"/>
                <w:szCs w:val="16"/>
              </w:rPr>
              <w:t>DESCRIPCIÓN</w:t>
            </w:r>
          </w:p>
        </w:tc>
        <w:tc>
          <w:tcPr>
            <w:tcW w:w="893" w:type="pct"/>
            <w:shd w:val="clear" w:color="auto" w:fill="2F5496" w:themeFill="accent1" w:themeFillShade="BF"/>
            <w:vAlign w:val="center"/>
          </w:tcPr>
          <w:p w14:paraId="525CEEB9" w14:textId="045B796E" w:rsidR="006E1EDE" w:rsidRPr="00B6344B" w:rsidRDefault="00465FAA" w:rsidP="00465FAA">
            <w:pPr>
              <w:jc w:val="center"/>
              <w:rPr>
                <w:rFonts w:ascii="Century Gothic" w:eastAsia="Candara" w:hAnsi="Century Gothic" w:cs="Candara"/>
                <w:b/>
                <w:color w:val="FFFFFF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b/>
                <w:color w:val="FFFFFF"/>
                <w:sz w:val="16"/>
                <w:szCs w:val="16"/>
              </w:rPr>
              <w:t>FORMATO</w:t>
            </w:r>
          </w:p>
        </w:tc>
        <w:tc>
          <w:tcPr>
            <w:tcW w:w="786" w:type="pct"/>
            <w:shd w:val="clear" w:color="auto" w:fill="2F5496" w:themeFill="accent1" w:themeFillShade="BF"/>
            <w:vAlign w:val="center"/>
          </w:tcPr>
          <w:p w14:paraId="523F16FB" w14:textId="044EB492" w:rsidR="006E1EDE" w:rsidRPr="00B6344B" w:rsidRDefault="00465FAA" w:rsidP="00465FAA">
            <w:pPr>
              <w:jc w:val="center"/>
              <w:rPr>
                <w:rFonts w:ascii="Century Gothic" w:eastAsia="Candara" w:hAnsi="Century Gothic" w:cs="Candara"/>
                <w:b/>
                <w:color w:val="FFFFFF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b/>
                <w:color w:val="FFFFFF"/>
                <w:sz w:val="16"/>
                <w:szCs w:val="16"/>
              </w:rPr>
              <w:t>AÑO</w:t>
            </w:r>
          </w:p>
        </w:tc>
      </w:tr>
      <w:tr w:rsidR="006E1EDE" w:rsidRPr="00B6344B" w14:paraId="084A4317" w14:textId="77777777" w:rsidTr="00465FAA">
        <w:trPr>
          <w:trHeight w:val="20"/>
        </w:trPr>
        <w:tc>
          <w:tcPr>
            <w:tcW w:w="793" w:type="pct"/>
            <w:vMerge w:val="restart"/>
            <w:shd w:val="clear" w:color="auto" w:fill="D9E2F3" w:themeFill="accent1" w:themeFillTint="33"/>
          </w:tcPr>
          <w:p w14:paraId="0E1D72F6" w14:textId="1A33FAAE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IGAC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2" w:type="pct"/>
          </w:tcPr>
          <w:p w14:paraId="1AD00E8D" w14:textId="090ECA95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Deslinde Municipal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3ACB0021" w14:textId="1261B98C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Limites municipales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18D0C1B7" w14:textId="77777777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, Información de referencia alfanumérica y de texto. </w:t>
            </w:r>
          </w:p>
        </w:tc>
        <w:tc>
          <w:tcPr>
            <w:tcW w:w="786" w:type="pct"/>
          </w:tcPr>
          <w:p w14:paraId="1BA44726" w14:textId="06CE987C" w:rsidR="006E1EDE" w:rsidRPr="00B6344B" w:rsidRDefault="00072D12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2"/>
                <w:id w:val="-1022776978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Ú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ltima vigencia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650CA60B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23FC8B5F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2A7B6FF7" w14:textId="134A3113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Documento </w:t>
            </w: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4"/>
                <w:id w:val="-1415545665"/>
              </w:sdtPr>
              <w:sdtEndPr/>
              <w:sdtContent>
                <w:r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 xml:space="preserve">de </w:t>
                </w:r>
              </w:sdtContent>
            </w:sdt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Caracterización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5C830FE6" w14:textId="4A17E86E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Revisión de año y porcentaje de cubrimiento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2B05DB19" w14:textId="50650425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PDF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1AB3212E" w14:textId="3EBC8338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&gt; 2020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32717CB0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314AE703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218D30F6" w14:textId="2049502A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Interrelación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409C2329" w14:textId="123CA31F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Interrelación Catastro-Registro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40FDB4E9" w14:textId="4E5CDAEE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XLSX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60122064" w14:textId="6102E1B2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De acuerdo con Base catastral y registral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454ECFE2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46C9360B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302B1020" w14:textId="4484D394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sz w:val="16"/>
                <w:szCs w:val="16"/>
              </w:rPr>
              <w:t>Áreas Homogéneas de Tierra</w:t>
            </w:r>
            <w:r w:rsidR="00811924" w:rsidRPr="00B6344B">
              <w:rPr>
                <w:rFonts w:ascii="Century Gothic" w:eastAsia="Candara" w:hAnsi="Century Gothic" w:cs="Candara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7F166414" w14:textId="3B4AA9F7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Ley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AHT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190A45E9" w14:textId="5B47ADFB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PDF/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3A28ABAD" w14:textId="46994826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&gt; 2020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25467361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7B89E83D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749F75E0" w14:textId="36B5AA2F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Saldos de Conservación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247A0D09" w14:textId="3A672A12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Incorporación de los cambios en la información de un bien inmueble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7952D314" w14:textId="67EA67FF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XLSX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7978AB09" w14:textId="0171B585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&gt; 2020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2B575478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1AC51480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15B03830" w14:textId="724EA99C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Resoluciones Apertura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24683A11" w14:textId="22C5B701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Documento normativo que viabiliza el inicio del proceso de actualización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4D887398" w14:textId="26A49E78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RePDF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06C76AC2" w14:textId="024D6F62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&gt; 2020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6E1CA8DE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505037B7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  <w:vMerge w:val="restart"/>
          </w:tcPr>
          <w:p w14:paraId="30764332" w14:textId="4ECDAC06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Bases Catastrales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43FC953A" w14:textId="160A5943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R1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4BF5B786" w14:textId="14602C9A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XLSX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2C8E6746" w14:textId="6FB6C1B1" w:rsidR="006E1EDE" w:rsidRPr="00B6344B" w:rsidRDefault="00072D12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6"/>
                <w:id w:val="-196000592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Ú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ltima versión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3E7C53DD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5C872E94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  <w:vMerge/>
          </w:tcPr>
          <w:p w14:paraId="4912CD31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156" w:type="pct"/>
          </w:tcPr>
          <w:p w14:paraId="71569A14" w14:textId="260F2626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R2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2261E3D5" w14:textId="489BBC9A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XLSX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206E31E1" w14:textId="51318664" w:rsidR="006E1EDE" w:rsidRPr="00B6344B" w:rsidRDefault="00072D12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9"/>
                <w:id w:val="164830490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Ú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ltima versión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251D2EB0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42AA17EE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  <w:vMerge/>
          </w:tcPr>
          <w:p w14:paraId="1264ECB7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156" w:type="pct"/>
          </w:tcPr>
          <w:p w14:paraId="44D9E77F" w14:textId="2E374C3C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XTF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7692C3C2" w14:textId="199F43AD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XTF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776CD465" w14:textId="73FD88CF" w:rsidR="006E1EDE" w:rsidRPr="00B6344B" w:rsidRDefault="00072D12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12"/>
                <w:id w:val="1085500933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Ú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ltima versión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75133793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6B94E37C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  <w:vMerge w:val="restart"/>
          </w:tcPr>
          <w:p w14:paraId="49E80C2D" w14:textId="434D40D0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Cartografía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6627E50D" w14:textId="26F83C9D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Base Vectorial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238B013C" w14:textId="0DF414A0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26BB28A6" w14:textId="60766F46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&gt; 2020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592ADFA7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7D480958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  <w:vMerge/>
          </w:tcPr>
          <w:p w14:paraId="4F9B7A6A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156" w:type="pct"/>
          </w:tcPr>
          <w:p w14:paraId="1AB421AE" w14:textId="1C3A1CEB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Ortoimagen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0B7CDCA4" w14:textId="67C7EA41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TIFF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50293D8B" w14:textId="3A97B6DB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&gt; 2020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75A540C9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5CD2E18F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  <w:vMerge/>
          </w:tcPr>
          <w:p w14:paraId="21240743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156" w:type="pct"/>
          </w:tcPr>
          <w:p w14:paraId="7E3766C9" w14:textId="7C741A97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MDT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2E6F17DE" w14:textId="7B72BF4A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TIFF/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76F37A3C" w14:textId="694ED502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&gt; 2020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77245042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5FB35BEC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7EDA6524" w14:textId="05BC5537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Componente económico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1B671250" w14:textId="0D2D0E0A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ZHFG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5C3640AE" w14:textId="7C216780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PDF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285C4734" w14:textId="62FD7D54" w:rsidR="006E1EDE" w:rsidRPr="00B6344B" w:rsidRDefault="00811924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hAnsi="Century Gothic"/>
                <w:sz w:val="16"/>
                <w:szCs w:val="16"/>
              </w:rPr>
              <w:t>Vigentes.</w:t>
            </w:r>
          </w:p>
        </w:tc>
      </w:tr>
      <w:tr w:rsidR="006E1EDE" w:rsidRPr="00B6344B" w14:paraId="0B45A0A4" w14:textId="77777777" w:rsidTr="00465FAA">
        <w:trPr>
          <w:trHeight w:val="20"/>
        </w:trPr>
        <w:tc>
          <w:tcPr>
            <w:tcW w:w="793" w:type="pct"/>
            <w:vMerge w:val="restart"/>
            <w:shd w:val="clear" w:color="auto" w:fill="D9E2F3" w:themeFill="accent1" w:themeFillTint="33"/>
          </w:tcPr>
          <w:p w14:paraId="4727E0EC" w14:textId="5724B78E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SNR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2" w:type="pct"/>
          </w:tcPr>
          <w:p w14:paraId="5FEC9B9E" w14:textId="251DD6CE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Histórico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131AED18" w14:textId="148060CA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Lista de Folios de Matricula Inmobiliaria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0B066C64" w14:textId="288C8FD0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XLSX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1078F46D" w14:textId="31BDDB01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A corte de la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SNR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21AAC577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0930590C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1ED4CDF2" w14:textId="04C65CAE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Base Registral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64ED734F" w14:textId="1C0DDFFB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XTF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046D98F6" w14:textId="3375F136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XTF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7B91C11F" w14:textId="5B8786E2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A corte de la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SNR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013E68D9" w14:textId="77777777" w:rsidTr="00465FAA">
        <w:trPr>
          <w:trHeight w:val="20"/>
        </w:trPr>
        <w:tc>
          <w:tcPr>
            <w:tcW w:w="793" w:type="pct"/>
            <w:shd w:val="clear" w:color="auto" w:fill="D9E2F3" w:themeFill="accent1" w:themeFillTint="33"/>
          </w:tcPr>
          <w:p w14:paraId="2F661BCE" w14:textId="36A2B454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MUNICIPIO</w:t>
            </w:r>
            <w:r w:rsidR="00811924"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2" w:type="pct"/>
          </w:tcPr>
          <w:p w14:paraId="7B4582CD" w14:textId="48DE2965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POT</w:t>
            </w:r>
            <w:proofErr w:type="spellEnd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/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EOT</w:t>
            </w:r>
            <w:proofErr w:type="spellEnd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/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PBOT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34B7F1ED" w14:textId="5B56554E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Acuerdos / Bases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0FC8E9E4" w14:textId="55D27A25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PDF/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/DWG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29C18CAC" w14:textId="794E7DEA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Variable dependiendo vigencia de estudios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42986337" w14:textId="77777777" w:rsidTr="00465FAA">
        <w:trPr>
          <w:trHeight w:val="20"/>
        </w:trPr>
        <w:tc>
          <w:tcPr>
            <w:tcW w:w="793" w:type="pct"/>
            <w:vMerge w:val="restart"/>
            <w:shd w:val="clear" w:color="auto" w:fill="D9E2F3" w:themeFill="accent1" w:themeFillTint="33"/>
          </w:tcPr>
          <w:p w14:paraId="5248EF73" w14:textId="1AECCA04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ANT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2" w:type="pct"/>
          </w:tcPr>
          <w:p w14:paraId="5316E578" w14:textId="0DE6EBA6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Declaración de baldíos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306E17F8" w14:textId="1A138939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0A9A43BD" w14:textId="06A4C85E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XLSX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5B255771" w14:textId="20B5ACF2" w:rsidR="006E1EDE" w:rsidRPr="00B6344B" w:rsidRDefault="00072D12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18"/>
                <w:id w:val="439726401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V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3F97481F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6B2314A9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3BDC95E0" w14:textId="6EEAFE9E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Títulos de adjudicación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186E7D3B" w14:textId="7A841B28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61C70584" w14:textId="7AA77957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XLSX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2B2B84ED" w14:textId="44AC369B" w:rsidR="006E1EDE" w:rsidRPr="00B6344B" w:rsidRDefault="00072D12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25"/>
                <w:id w:val="-1856487411"/>
              </w:sdtPr>
              <w:sdtEndPr/>
              <w:sdtContent>
                <w:r w:rsidR="00811924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V</w:t>
                </w:r>
              </w:sdtContent>
            </w:sdt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igentes.</w:t>
            </w:r>
          </w:p>
        </w:tc>
      </w:tr>
      <w:tr w:rsidR="006E1EDE" w:rsidRPr="00B6344B" w14:paraId="2A3EB473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29B6A6CD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5F29E2A2" w14:textId="4836DFE5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Planos </w:t>
            </w: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23"/>
                <w:id w:val="-2042345486"/>
              </w:sdtPr>
              <w:sdtEndPr/>
              <w:sdtContent>
                <w:r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 xml:space="preserve">de </w:t>
                </w:r>
              </w:sdtContent>
            </w:sdt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adjudicación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64E84AB9" w14:textId="3912CA5D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3E878E4C" w14:textId="05E6EB7B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XLSX/DWG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716AD372" w14:textId="785E90E6" w:rsidR="006E1EDE" w:rsidRPr="00B6344B" w:rsidRDefault="00811924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V</w:t>
            </w:r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437402D7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429D792B" w14:textId="77777777" w:rsidR="006E1EDE" w:rsidRPr="00B6344B" w:rsidRDefault="006E1EDE" w:rsidP="006C44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2E3E34D9" w14:textId="7C382EA0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Zona</w:t>
            </w:r>
            <w:r w:rsidR="00C928A5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s</w:t>
            </w: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27"/>
                <w:id w:val="-1200316095"/>
              </w:sdtPr>
              <w:sdtEndPr/>
              <w:sdtContent>
                <w:r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 xml:space="preserve"> de</w:t>
                </w:r>
              </w:sdtContent>
            </w:sdt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 </w:t>
            </w:r>
            <w:r w:rsidR="00C928A5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R</w:t>
            </w: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eserva </w:t>
            </w:r>
            <w:r w:rsidR="00C928A5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C</w:t>
            </w: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ampesina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237E3496" w14:textId="20EA1CF1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3BB42A78" w14:textId="06E47E51" w:rsidR="006E1EDE" w:rsidRPr="00B6344B" w:rsidRDefault="006E1EDE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81192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09CE1E7B" w14:textId="3C7F3D47" w:rsidR="006E1EDE" w:rsidRPr="00B6344B" w:rsidRDefault="00811924" w:rsidP="006C4408">
            <w:pPr>
              <w:jc w:val="both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V</w:t>
            </w:r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4F54D95B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549DC7BF" w14:textId="77777777" w:rsidR="006E1EDE" w:rsidRPr="00B6344B" w:rsidRDefault="006E1EDE" w:rsidP="00465F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4404DBD4" w14:textId="57FCECCD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Comunidades </w:t>
            </w:r>
            <w:r w:rsidR="00C928A5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N</w:t>
            </w: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egras</w:t>
            </w:r>
            <w:r w:rsidR="00C928A5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, Afrocolombianas, Raizales y Palenqueras.</w:t>
            </w:r>
          </w:p>
        </w:tc>
        <w:tc>
          <w:tcPr>
            <w:tcW w:w="1156" w:type="pct"/>
          </w:tcPr>
          <w:p w14:paraId="09722E02" w14:textId="1E1CCB61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7C5BBBF8" w14:textId="39C9704E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6647109A" w14:textId="263B5D38" w:rsidR="006E1EDE" w:rsidRPr="00B6344B" w:rsidRDefault="00072D12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32"/>
                <w:id w:val="1739126635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V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788E19B6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05236A1A" w14:textId="77777777" w:rsidR="006E1EDE" w:rsidRPr="00B6344B" w:rsidRDefault="006E1EDE" w:rsidP="00465F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3AAA2C74" w14:textId="4614682E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Resguardos 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Indígenas.</w:t>
            </w:r>
          </w:p>
        </w:tc>
        <w:tc>
          <w:tcPr>
            <w:tcW w:w="1156" w:type="pct"/>
          </w:tcPr>
          <w:p w14:paraId="2D784325" w14:textId="51B2FE8F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79B4B695" w14:textId="7FE62A23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24CD71A9" w14:textId="5E52B6CA" w:rsidR="006E1EDE" w:rsidRPr="00B6344B" w:rsidRDefault="00072D12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35"/>
                <w:id w:val="-1106340332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V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6C520545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7E7D5998" w14:textId="77777777" w:rsidR="006E1EDE" w:rsidRPr="00B6344B" w:rsidRDefault="006E1EDE" w:rsidP="00465F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29E30D70" w14:textId="0D16D10B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Solicitudes de constitución y ampliación de resguardos indígenas</w:t>
            </w:r>
          </w:p>
        </w:tc>
        <w:tc>
          <w:tcPr>
            <w:tcW w:w="1156" w:type="pct"/>
          </w:tcPr>
          <w:p w14:paraId="068746DA" w14:textId="5ADCA83D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0EB5BF69" w14:textId="3BEB7DB2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6D7CEB0B" w14:textId="4BFDAFEB" w:rsidR="006E1EDE" w:rsidRPr="00B6344B" w:rsidRDefault="00072D12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39"/>
                <w:id w:val="-415934071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V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3D4391C0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21A12712" w14:textId="77777777" w:rsidR="006E1EDE" w:rsidRPr="00B6344B" w:rsidRDefault="006E1EDE" w:rsidP="00465F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3E64B2E2" w14:textId="21B65F9E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Solicitudes de protección ancestral (Decreto 2333 de 2014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382F5DAC" w14:textId="5E2F0267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0C295399" w14:textId="5441EE9A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2878CC55" w14:textId="4E51495A" w:rsidR="006E1EDE" w:rsidRPr="00B6344B" w:rsidRDefault="00072D12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42"/>
                <w:id w:val="723565975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V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1692B842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643B476B" w14:textId="77777777" w:rsidR="006E1EDE" w:rsidRPr="00B6344B" w:rsidRDefault="006E1EDE" w:rsidP="00465F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512FB773" w14:textId="6C7F001F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Solicitudes de clarificación de la vigencia legal de títulos coloniales y republicanos de resguardos indígenas (Decreto 1824 de 2020)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2E9D9FFA" w14:textId="4C7C05E1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700F148E" w14:textId="006B7B17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0D948A85" w14:textId="11E30C08" w:rsidR="006E1EDE" w:rsidRPr="00B6344B" w:rsidRDefault="00E560C4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hAnsi="Century Gothic"/>
                <w:sz w:val="16"/>
                <w:szCs w:val="16"/>
              </w:rPr>
              <w:t>V</w:t>
            </w:r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11387F49" w14:textId="77777777" w:rsidTr="00465FAA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15B36856" w14:textId="77777777" w:rsidR="006E1EDE" w:rsidRPr="00B6344B" w:rsidRDefault="006E1EDE" w:rsidP="00465F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1EB6731A" w14:textId="3F8A5204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Procesos de Ordenamiento Social de la Propiedad </w:t>
            </w:r>
            <w:r w:rsidR="00C928A5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Rural.</w:t>
            </w:r>
          </w:p>
        </w:tc>
        <w:tc>
          <w:tcPr>
            <w:tcW w:w="1156" w:type="pct"/>
          </w:tcPr>
          <w:p w14:paraId="586A6756" w14:textId="4CFA681F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050B459B" w14:textId="365DDF79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1C7A0C59" w14:textId="0F1C2A74" w:rsidR="006E1EDE" w:rsidRPr="00B6344B" w:rsidRDefault="00072D12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48"/>
                <w:id w:val="-1958633402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V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7D275DF9" w14:textId="77777777" w:rsidTr="00E560C4">
        <w:trPr>
          <w:trHeight w:val="20"/>
        </w:trPr>
        <w:tc>
          <w:tcPr>
            <w:tcW w:w="793" w:type="pct"/>
            <w:vMerge w:val="restart"/>
            <w:shd w:val="clear" w:color="auto" w:fill="D9E2F3" w:themeFill="accent1" w:themeFillTint="33"/>
          </w:tcPr>
          <w:p w14:paraId="3F77DBE7" w14:textId="77777777" w:rsidR="006E1EDE" w:rsidRPr="00B6344B" w:rsidRDefault="006E1EDE" w:rsidP="00465FAA">
            <w:pPr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DANE</w:t>
            </w:r>
          </w:p>
        </w:tc>
        <w:tc>
          <w:tcPr>
            <w:tcW w:w="1372" w:type="pct"/>
          </w:tcPr>
          <w:p w14:paraId="743BF239" w14:textId="5F34894A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Indicadores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3AC87596" w14:textId="3D794FDE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Información censal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3753BF27" w14:textId="4A52EEB0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XLS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22D915D5" w14:textId="5431A1E1" w:rsidR="006E1EDE" w:rsidRPr="00B6344B" w:rsidRDefault="00072D12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52"/>
                <w:id w:val="1135065411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V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3FE6F2B9" w14:textId="77777777" w:rsidTr="00E560C4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6A4D123D" w14:textId="77777777" w:rsidR="006E1EDE" w:rsidRPr="00B6344B" w:rsidRDefault="006E1EDE" w:rsidP="00465F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29C1A6DF" w14:textId="7D83C89A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Resguardos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CNPV</w:t>
            </w:r>
            <w:proofErr w:type="spellEnd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 2018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052B8465" w14:textId="1D6696FC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Variables 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sociodemográficas</w:t>
            </w: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 referentes a resguardos obtenidas del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CNPV</w:t>
            </w:r>
            <w:proofErr w:type="spellEnd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 2018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7182BFD3" w14:textId="6A9BB10C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4005F724" w14:textId="4C4CFFF1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2018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07BF515F" w14:textId="77777777" w:rsidTr="00E560C4">
        <w:trPr>
          <w:trHeight w:val="20"/>
        </w:trPr>
        <w:tc>
          <w:tcPr>
            <w:tcW w:w="793" w:type="pct"/>
            <w:vMerge/>
            <w:shd w:val="clear" w:color="auto" w:fill="D9E2F3" w:themeFill="accent1" w:themeFillTint="33"/>
          </w:tcPr>
          <w:p w14:paraId="19FA8A76" w14:textId="77777777" w:rsidR="006E1EDE" w:rsidRPr="00B6344B" w:rsidRDefault="006E1EDE" w:rsidP="00465F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</w:p>
        </w:tc>
        <w:tc>
          <w:tcPr>
            <w:tcW w:w="1372" w:type="pct"/>
          </w:tcPr>
          <w:p w14:paraId="3B9E8FE2" w14:textId="22FA59FB" w:rsidR="006E1EDE" w:rsidRPr="00B6344B" w:rsidRDefault="00E560C4" w:rsidP="00E560C4">
            <w:pPr>
              <w:ind w:right="-184"/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Autorreconocimiento étnico y campesino.</w:t>
            </w:r>
          </w:p>
        </w:tc>
        <w:tc>
          <w:tcPr>
            <w:tcW w:w="1156" w:type="pct"/>
          </w:tcPr>
          <w:p w14:paraId="4D02A1B9" w14:textId="26068C43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Variables sociales y demográficas para población censada que se 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autor reconoce</w:t>
            </w: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 en un grupo étnico</w:t>
            </w:r>
            <w:r w:rsidR="00C928A5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 o campesino.</w:t>
            </w:r>
          </w:p>
        </w:tc>
        <w:tc>
          <w:tcPr>
            <w:tcW w:w="893" w:type="pct"/>
          </w:tcPr>
          <w:p w14:paraId="79032120" w14:textId="71E414C3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081AD08C" w14:textId="2D3B0574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2018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596AA5E0" w14:textId="77777777" w:rsidTr="00E560C4">
        <w:trPr>
          <w:trHeight w:val="20"/>
        </w:trPr>
        <w:tc>
          <w:tcPr>
            <w:tcW w:w="793" w:type="pct"/>
            <w:shd w:val="clear" w:color="auto" w:fill="D9E2F3" w:themeFill="accent1" w:themeFillTint="33"/>
          </w:tcPr>
          <w:p w14:paraId="51A15A11" w14:textId="77777777" w:rsidR="006E1EDE" w:rsidRPr="00B6344B" w:rsidRDefault="006E1EDE" w:rsidP="00465FAA">
            <w:pPr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</w:pPr>
            <w:proofErr w:type="spellStart"/>
            <w:r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URT</w:t>
            </w:r>
            <w:proofErr w:type="spellEnd"/>
          </w:p>
        </w:tc>
        <w:tc>
          <w:tcPr>
            <w:tcW w:w="1372" w:type="pct"/>
          </w:tcPr>
          <w:p w14:paraId="36090CA0" w14:textId="27CE1C55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Solicitudes, registros y sentencias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143636C9" w14:textId="643FBF47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7EE07CA1" w14:textId="55FD8343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051A34DD" w14:textId="102D1994" w:rsidR="006E1EDE" w:rsidRPr="00B6344B" w:rsidRDefault="00072D12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55"/>
                <w:id w:val="-509761923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V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  <w:tr w:rsidR="006E1EDE" w:rsidRPr="00B6344B" w14:paraId="719FD1A2" w14:textId="77777777" w:rsidTr="00E560C4">
        <w:trPr>
          <w:trHeight w:val="20"/>
        </w:trPr>
        <w:tc>
          <w:tcPr>
            <w:tcW w:w="793" w:type="pct"/>
            <w:shd w:val="clear" w:color="auto" w:fill="D9E2F3" w:themeFill="accent1" w:themeFillTint="33"/>
          </w:tcPr>
          <w:p w14:paraId="6B6A66ED" w14:textId="7D41611D" w:rsidR="006E1EDE" w:rsidRPr="00B6344B" w:rsidRDefault="00E560C4" w:rsidP="00E560C4">
            <w:pPr>
              <w:ind w:right="-155"/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b/>
                <w:color w:val="000000"/>
                <w:sz w:val="16"/>
                <w:szCs w:val="16"/>
              </w:rPr>
              <w:t>MINAS ANTIPERSONALES</w:t>
            </w:r>
          </w:p>
        </w:tc>
        <w:tc>
          <w:tcPr>
            <w:tcW w:w="1372" w:type="pct"/>
          </w:tcPr>
          <w:p w14:paraId="6BFB8928" w14:textId="2921B3E2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Localización de eventos por presencia o sospecha de presencia de minas antipersonales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56" w:type="pct"/>
          </w:tcPr>
          <w:p w14:paraId="2BC9B580" w14:textId="7C99F7EE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A nivel nacional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893" w:type="pct"/>
          </w:tcPr>
          <w:p w14:paraId="7444AD9D" w14:textId="79A17615" w:rsidR="006E1EDE" w:rsidRPr="00B6344B" w:rsidRDefault="006E1EDE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 xml:space="preserve">SHP / </w:t>
            </w:r>
            <w:proofErr w:type="spellStart"/>
            <w:r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GDB</w:t>
            </w:r>
            <w:proofErr w:type="spellEnd"/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  <w:tc>
          <w:tcPr>
            <w:tcW w:w="786" w:type="pct"/>
          </w:tcPr>
          <w:p w14:paraId="09C55022" w14:textId="423BEE2D" w:rsidR="006E1EDE" w:rsidRPr="00B6344B" w:rsidRDefault="00072D12" w:rsidP="00465FAA">
            <w:pPr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sz w:val="16"/>
                  <w:szCs w:val="16"/>
                </w:rPr>
                <w:tag w:val="goog_rdk_59"/>
                <w:id w:val="-1627309656"/>
              </w:sdtPr>
              <w:sdtEndPr/>
              <w:sdtContent>
                <w:r w:rsidR="006E1EDE" w:rsidRPr="00B6344B">
                  <w:rPr>
                    <w:rFonts w:ascii="Century Gothic" w:eastAsia="Candara" w:hAnsi="Century Gothic" w:cs="Candara"/>
                    <w:color w:val="000000"/>
                    <w:sz w:val="16"/>
                    <w:szCs w:val="16"/>
                  </w:rPr>
                  <w:t>V</w:t>
                </w:r>
              </w:sdtContent>
            </w:sdt>
            <w:r w:rsidR="006E1EDE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igentes</w:t>
            </w:r>
            <w:r w:rsidR="00E560C4" w:rsidRPr="00B6344B">
              <w:rPr>
                <w:rFonts w:ascii="Century Gothic" w:eastAsia="Candara" w:hAnsi="Century Gothic" w:cs="Candara"/>
                <w:color w:val="000000"/>
                <w:sz w:val="16"/>
                <w:szCs w:val="16"/>
              </w:rPr>
              <w:t>.</w:t>
            </w:r>
          </w:p>
        </w:tc>
      </w:tr>
    </w:tbl>
    <w:p w14:paraId="1B3A3747" w14:textId="135ADD7C" w:rsidR="006E1EDE" w:rsidRPr="00B6344B" w:rsidRDefault="00735E65" w:rsidP="00E560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entury Gothic" w:eastAsia="Candara" w:hAnsi="Century Gothic" w:cs="Candara"/>
          <w:sz w:val="16"/>
          <w:szCs w:val="16"/>
        </w:rPr>
      </w:pPr>
      <w:r w:rsidRPr="00B6344B">
        <w:rPr>
          <w:rFonts w:ascii="Century Gothic" w:eastAsia="Candara" w:hAnsi="Century Gothic" w:cs="Candara"/>
          <w:sz w:val="16"/>
          <w:szCs w:val="16"/>
        </w:rPr>
        <w:t xml:space="preserve">Fuente: </w:t>
      </w:r>
      <w:proofErr w:type="spellStart"/>
      <w:r w:rsidR="006E1EDE" w:rsidRPr="00B6344B">
        <w:rPr>
          <w:rFonts w:ascii="Century Gothic" w:eastAsia="Candara" w:hAnsi="Century Gothic" w:cs="Candara"/>
          <w:sz w:val="16"/>
          <w:szCs w:val="16"/>
        </w:rPr>
        <w:t>IGAC</w:t>
      </w:r>
      <w:proofErr w:type="spellEnd"/>
      <w:r w:rsidR="006E1EDE" w:rsidRPr="00B6344B">
        <w:rPr>
          <w:rFonts w:ascii="Century Gothic" w:eastAsia="Candara" w:hAnsi="Century Gothic" w:cs="Candara"/>
          <w:sz w:val="16"/>
          <w:szCs w:val="16"/>
        </w:rPr>
        <w:t>, 202</w:t>
      </w:r>
      <w:r w:rsidRPr="00B6344B">
        <w:rPr>
          <w:rFonts w:ascii="Century Gothic" w:eastAsia="Candara" w:hAnsi="Century Gothic" w:cs="Candara"/>
          <w:sz w:val="16"/>
          <w:szCs w:val="16"/>
        </w:rPr>
        <w:t>4</w:t>
      </w:r>
    </w:p>
    <w:p w14:paraId="513B8B2A" w14:textId="77777777" w:rsidR="006E1EDE" w:rsidRPr="00B6344B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808080"/>
          <w:sz w:val="20"/>
          <w:szCs w:val="20"/>
        </w:rPr>
      </w:pPr>
    </w:p>
    <w:p w14:paraId="52FD1DCA" w14:textId="4ECF6AD8" w:rsidR="00735E65" w:rsidRPr="00B6344B" w:rsidRDefault="00E560C4" w:rsidP="0099108B">
      <w:pPr>
        <w:pStyle w:val="Ttulo1"/>
        <w:numPr>
          <w:ilvl w:val="0"/>
          <w:numId w:val="2"/>
        </w:numPr>
        <w:tabs>
          <w:tab w:val="num" w:pos="360"/>
        </w:tabs>
        <w:spacing w:before="0" w:line="240" w:lineRule="auto"/>
        <w:ind w:left="0" w:firstLine="0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ESTRUCTURA DEL DOCUMENTO DE “IDENTIFICACIÓN SOCIAL Y AMBIENTAL”</w:t>
      </w:r>
    </w:p>
    <w:p w14:paraId="6929AAF1" w14:textId="4C8CF0DB" w:rsidR="006E1EDE" w:rsidRPr="00B6344B" w:rsidRDefault="00E560C4" w:rsidP="00E560C4">
      <w:pPr>
        <w:pStyle w:val="Ttulo1"/>
        <w:numPr>
          <w:ilvl w:val="1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 xml:space="preserve">INTRODUCCIÓN </w:t>
      </w:r>
    </w:p>
    <w:p w14:paraId="221828AD" w14:textId="317E5F21" w:rsidR="00F61C6D" w:rsidRPr="00B6344B" w:rsidRDefault="006E1EDE" w:rsidP="00BC514E">
      <w:p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Descri</w:t>
      </w:r>
      <w:r w:rsidR="00C928A5" w:rsidRPr="00B6344B">
        <w:rPr>
          <w:rFonts w:ascii="Century Gothic" w:eastAsia="Candara" w:hAnsi="Century Gothic" w:cs="Candara"/>
          <w:color w:val="767171"/>
          <w:sz w:val="20"/>
          <w:szCs w:val="20"/>
        </w:rPr>
        <w:t>bir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la información del proyecto de actualización y/o formación catastral multipropósito del municipio. </w:t>
      </w:r>
    </w:p>
    <w:p w14:paraId="1F2680EC" w14:textId="77777777" w:rsidR="00BC514E" w:rsidRPr="00B6344B" w:rsidRDefault="00BC514E" w:rsidP="00BC514E">
      <w:p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</w:p>
    <w:p w14:paraId="0E191ADE" w14:textId="12E74A09" w:rsidR="00735E65" w:rsidRPr="00BB0B23" w:rsidRDefault="00F61C6D" w:rsidP="0099108B">
      <w:pPr>
        <w:pStyle w:val="Ttulo1"/>
        <w:numPr>
          <w:ilvl w:val="1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 xml:space="preserve">CONTEXTO </w:t>
      </w:r>
      <w:sdt>
        <w:sdtPr>
          <w:rPr>
            <w:rFonts w:ascii="Century Gothic" w:eastAsia="Times New Roman" w:hAnsi="Century Gothic"/>
            <w:b/>
            <w:bCs/>
            <w:sz w:val="20"/>
            <w:szCs w:val="20"/>
            <w:lang w:val="es-ES" w:eastAsia="es-ES"/>
          </w:rPr>
          <w:tag w:val="goog_rdk_61"/>
          <w:id w:val="796645447"/>
        </w:sdtPr>
        <w:sdtEndPr/>
        <w:sdtContent>
          <w:r w:rsidRPr="00B6344B">
            <w:rPr>
              <w:rFonts w:ascii="Century Gothic" w:eastAsia="Times New Roman" w:hAnsi="Century Gothic"/>
              <w:b/>
              <w:bCs/>
              <w:sz w:val="20"/>
              <w:szCs w:val="20"/>
              <w:lang w:val="es-ES" w:eastAsia="es-ES"/>
            </w:rPr>
            <w:t>G</w:t>
          </w:r>
        </w:sdtContent>
      </w:sdt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ENERAL DEL MUNICIPIO</w:t>
      </w:r>
    </w:p>
    <w:p w14:paraId="2A5DB0B5" w14:textId="05973D07" w:rsidR="00735E65" w:rsidRPr="00BB0B23" w:rsidRDefault="00F61C6D" w:rsidP="0099108B">
      <w:pPr>
        <w:pStyle w:val="Ttulo1"/>
        <w:numPr>
          <w:ilvl w:val="2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 xml:space="preserve"> CONTEXTO POLÍTICO MUNICIPAL</w:t>
      </w:r>
    </w:p>
    <w:p w14:paraId="6E06A61C" w14:textId="22509D73" w:rsidR="006E1EDE" w:rsidRPr="00B6344B" w:rsidRDefault="00F61C6D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GOBIERNO REGIONAL Y MUNICIPAL</w:t>
      </w:r>
    </w:p>
    <w:p w14:paraId="1ED84ABD" w14:textId="1C0EEBB3" w:rsidR="006E1EDE" w:rsidRPr="00B6344B" w:rsidRDefault="006E1EDE" w:rsidP="00F61C6D">
      <w:p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Descri</w:t>
      </w:r>
      <w:r w:rsidR="00C928A5" w:rsidRPr="00B6344B">
        <w:rPr>
          <w:rFonts w:ascii="Century Gothic" w:eastAsia="Candara" w:hAnsi="Century Gothic" w:cs="Candara"/>
          <w:color w:val="767171"/>
          <w:sz w:val="20"/>
          <w:szCs w:val="20"/>
        </w:rPr>
        <w:t>bir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el gobierno regional (gobernación) y municipal (alcaldía), precisando los actores, grupos o partidos políticos que participan de éste, así como los programas de gobierno en curso. De manera complementaria, deben reseñarse los actores y la composición política del Concejo Municipal. </w:t>
      </w:r>
    </w:p>
    <w:p w14:paraId="6AB7E80F" w14:textId="77777777" w:rsidR="006E1EDE" w:rsidRPr="00B6344B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24"/>
        <w:jc w:val="both"/>
        <w:rPr>
          <w:rFonts w:ascii="Century Gothic" w:eastAsia="Candara" w:hAnsi="Century Gothic" w:cs="Candara"/>
          <w:color w:val="000000"/>
          <w:sz w:val="20"/>
          <w:szCs w:val="20"/>
        </w:rPr>
      </w:pPr>
    </w:p>
    <w:p w14:paraId="2C4E7884" w14:textId="05ED97F7" w:rsidR="006E1EDE" w:rsidRPr="00B6344B" w:rsidRDefault="00F61C6D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PRESENCIA INSTITUCIONAL</w:t>
      </w:r>
    </w:p>
    <w:p w14:paraId="0EACCC16" w14:textId="3A089233" w:rsidR="006E1EDE" w:rsidRPr="00B6344B" w:rsidRDefault="006E1EDE" w:rsidP="00A7660A">
      <w:p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Identifica</w:t>
      </w:r>
      <w:r w:rsidR="00C928A5" w:rsidRPr="00B6344B">
        <w:rPr>
          <w:rFonts w:ascii="Century Gothic" w:eastAsia="Candara" w:hAnsi="Century Gothic" w:cs="Candara"/>
          <w:color w:val="767171"/>
          <w:sz w:val="20"/>
          <w:szCs w:val="20"/>
        </w:rPr>
        <w:t>r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las entidades estatales que hacen presencia en el municipio objeto de intervención y que son relevantes para la Operación Catastral Multipropósito (</w:t>
      </w:r>
      <w:proofErr w:type="spellStart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OCM</w:t>
      </w:r>
      <w:proofErr w:type="spellEnd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), como lo son la Agencia Nacional de Tierras (</w:t>
      </w:r>
      <w:proofErr w:type="spellStart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ANT</w:t>
      </w:r>
      <w:proofErr w:type="spellEnd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), Superintendencia de Notariado y Registro (</w:t>
      </w:r>
      <w:proofErr w:type="spellStart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SNR</w:t>
      </w:r>
      <w:proofErr w:type="spellEnd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), Oficina de Instrumentos Públicos (</w:t>
      </w:r>
      <w:proofErr w:type="spellStart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ORIP</w:t>
      </w:r>
      <w:proofErr w:type="spellEnd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), Unidad Administrativa Especial de Gestión de Restitución de Tierras Despojadas (</w:t>
      </w:r>
      <w:proofErr w:type="spellStart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URT</w:t>
      </w:r>
      <w:proofErr w:type="spellEnd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), Parques Nacionales Naturales (PNN), Corporaciones Autónomas Regionales (CAR), entre otras que se consideren relevantes. En caso de que alguna de estas instituciones tenga sugerencias o recomendaciones relacionadas con la </w:t>
      </w:r>
      <w:proofErr w:type="spellStart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OCM</w:t>
      </w:r>
      <w:proofErr w:type="spellEnd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, debe</w:t>
      </w:r>
      <w:r w:rsidR="00C928A5" w:rsidRPr="00B6344B">
        <w:rPr>
          <w:rFonts w:ascii="Century Gothic" w:eastAsia="Candara" w:hAnsi="Century Gothic" w:cs="Candara"/>
          <w:color w:val="767171"/>
          <w:sz w:val="20"/>
          <w:szCs w:val="20"/>
        </w:rPr>
        <w:t>n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ser incluidas en este apartado. </w:t>
      </w:r>
    </w:p>
    <w:p w14:paraId="567D4852" w14:textId="77777777" w:rsidR="00A7660A" w:rsidRPr="00B6344B" w:rsidRDefault="00A7660A" w:rsidP="00A7660A">
      <w:p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</w:p>
    <w:p w14:paraId="161E10E8" w14:textId="6793B95D" w:rsidR="006E1EDE" w:rsidRPr="00B6344B" w:rsidRDefault="00A7660A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lastRenderedPageBreak/>
        <w:t>ESTRUCTURAS DE GOBIERNO PROPIO DE PUEBLOS Y COMUNIDADES ÉTNICAS</w:t>
      </w:r>
    </w:p>
    <w:p w14:paraId="077F6383" w14:textId="77777777" w:rsidR="006E1EDE" w:rsidRPr="00B6344B" w:rsidRDefault="006E1EDE" w:rsidP="00A7660A">
      <w:p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Identificar y describir las estructuras de gobierno propio de los pueblos y comunidades étnicas del municipio.  </w:t>
      </w:r>
    </w:p>
    <w:p w14:paraId="123222FF" w14:textId="77777777" w:rsidR="00A7660A" w:rsidRPr="00B6344B" w:rsidRDefault="00A7660A" w:rsidP="00A7660A">
      <w:p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</w:p>
    <w:p w14:paraId="3D19585B" w14:textId="36E81104" w:rsidR="006E1EDE" w:rsidRPr="00B6344B" w:rsidRDefault="00A7660A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PROCESOS SOCIALES Y ORGANIZATIVOS DEL MUNICIPIO</w:t>
      </w:r>
    </w:p>
    <w:p w14:paraId="36A4A94B" w14:textId="42122140" w:rsidR="006E1EDE" w:rsidRPr="00B6344B" w:rsidRDefault="006E1EDE" w:rsidP="00A7660A">
      <w:pP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Identifica</w:t>
      </w:r>
      <w:r w:rsidR="009770A8" w:rsidRPr="00B6344B">
        <w:rPr>
          <w:rFonts w:ascii="Century Gothic" w:eastAsia="Candara" w:hAnsi="Century Gothic" w:cs="Candara"/>
          <w:color w:val="767171"/>
          <w:sz w:val="20"/>
          <w:szCs w:val="20"/>
        </w:rPr>
        <w:t>r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y descr</w:t>
      </w:r>
      <w:r w:rsidR="009770A8" w:rsidRPr="00B6344B">
        <w:rPr>
          <w:rFonts w:ascii="Century Gothic" w:eastAsia="Candara" w:hAnsi="Century Gothic" w:cs="Candara"/>
          <w:color w:val="767171"/>
          <w:sz w:val="20"/>
          <w:szCs w:val="20"/>
        </w:rPr>
        <w:t>ibir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los procesos sociales y organizativos del </w:t>
      </w:r>
      <w:sdt>
        <w:sdtPr>
          <w:rPr>
            <w:rFonts w:ascii="Century Gothic" w:hAnsi="Century Gothic"/>
            <w:sz w:val="20"/>
            <w:szCs w:val="20"/>
          </w:rPr>
          <w:tag w:val="goog_rdk_63"/>
          <w:id w:val="26989664"/>
        </w:sdtPr>
        <w:sdtEndPr/>
        <w:sdtContent>
          <w:r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c</w:t>
          </w:r>
        </w:sdtContent>
      </w:sdt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ampesinado, los </w:t>
      </w:r>
      <w:sdt>
        <w:sdtPr>
          <w:rPr>
            <w:rFonts w:ascii="Century Gothic" w:hAnsi="Century Gothic"/>
            <w:sz w:val="20"/>
            <w:szCs w:val="20"/>
          </w:rPr>
          <w:tag w:val="goog_rdk_65"/>
          <w:id w:val="-1588298245"/>
        </w:sdtPr>
        <w:sdtEndPr/>
        <w:sdtContent>
          <w:r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p</w:t>
          </w:r>
        </w:sdtContent>
      </w:sdt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ueblos </w:t>
      </w:r>
      <w:sdt>
        <w:sdtPr>
          <w:rPr>
            <w:rFonts w:ascii="Century Gothic" w:hAnsi="Century Gothic"/>
            <w:sz w:val="20"/>
            <w:szCs w:val="20"/>
          </w:rPr>
          <w:tag w:val="goog_rdk_67"/>
          <w:id w:val="-1591994529"/>
        </w:sdtPr>
        <w:sdtEndPr/>
        <w:sdtContent>
          <w:r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i</w:t>
          </w:r>
        </w:sdtContent>
      </w:sdt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ndígenas</w:t>
      </w:r>
      <w:sdt>
        <w:sdtPr>
          <w:rPr>
            <w:rFonts w:ascii="Century Gothic" w:hAnsi="Century Gothic"/>
            <w:sz w:val="20"/>
            <w:szCs w:val="20"/>
          </w:rPr>
          <w:tag w:val="goog_rdk_69"/>
          <w:id w:val="-399452412"/>
        </w:sdtPr>
        <w:sdtEndPr/>
        <w:sdtContent>
          <w:r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 xml:space="preserve"> y</w:t>
          </w:r>
        </w:sdtContent>
      </w:sdt>
      <w:r w:rsidR="009770A8" w:rsidRPr="00B6344B">
        <w:rPr>
          <w:rFonts w:ascii="Century Gothic" w:hAnsi="Century Gothic"/>
          <w:sz w:val="20"/>
          <w:szCs w:val="20"/>
        </w:rPr>
        <w:t xml:space="preserve"> 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las comunidades </w:t>
      </w:r>
      <w:sdt>
        <w:sdtPr>
          <w:rPr>
            <w:rFonts w:ascii="Century Gothic" w:hAnsi="Century Gothic"/>
            <w:sz w:val="20"/>
            <w:szCs w:val="20"/>
          </w:rPr>
          <w:tag w:val="goog_rdk_71"/>
          <w:id w:val="145252073"/>
        </w:sdtPr>
        <w:sdtEndPr/>
        <w:sdtContent>
          <w:r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n</w:t>
          </w:r>
        </w:sdtContent>
      </w:sdt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egras, </w:t>
      </w:r>
      <w:sdt>
        <w:sdtPr>
          <w:rPr>
            <w:rFonts w:ascii="Century Gothic" w:hAnsi="Century Gothic"/>
            <w:sz w:val="20"/>
            <w:szCs w:val="20"/>
          </w:rPr>
          <w:tag w:val="goog_rdk_73"/>
          <w:id w:val="511726873"/>
        </w:sdtPr>
        <w:sdtEndPr/>
        <w:sdtContent>
          <w:r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a</w:t>
          </w:r>
        </w:sdtContent>
      </w:sdt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frodescendientes, </w:t>
      </w:r>
      <w:sdt>
        <w:sdtPr>
          <w:rPr>
            <w:rFonts w:ascii="Century Gothic" w:hAnsi="Century Gothic"/>
            <w:sz w:val="20"/>
            <w:szCs w:val="20"/>
          </w:rPr>
          <w:tag w:val="goog_rdk_75"/>
          <w:id w:val="-892034845"/>
        </w:sdtPr>
        <w:sdtEndPr/>
        <w:sdtContent>
          <w:r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r</w:t>
          </w:r>
        </w:sdtContent>
      </w:sdt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aizales y </w:t>
      </w:r>
      <w:sdt>
        <w:sdtPr>
          <w:rPr>
            <w:rFonts w:ascii="Century Gothic" w:hAnsi="Century Gothic"/>
            <w:sz w:val="20"/>
            <w:szCs w:val="20"/>
          </w:rPr>
          <w:tag w:val="goog_rdk_77"/>
          <w:id w:val="448825151"/>
        </w:sdtPr>
        <w:sdtEndPr/>
        <w:sdtContent>
          <w:r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p</w:t>
          </w:r>
        </w:sdtContent>
      </w:sdt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alenqueras; así como de mujeres, jóvenes, población </w:t>
      </w:r>
      <w:proofErr w:type="spellStart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LGBTIQ</w:t>
      </w:r>
      <w:proofErr w:type="spellEnd"/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+, víctimas, migrantes, comunidades religiosas, </w:t>
      </w:r>
      <w:r w:rsidR="008D25D0">
        <w:rPr>
          <w:rFonts w:ascii="Century Gothic" w:eastAsia="Candara" w:hAnsi="Century Gothic" w:cs="Candara"/>
          <w:color w:val="767171"/>
          <w:sz w:val="20"/>
          <w:szCs w:val="20"/>
        </w:rPr>
        <w:t xml:space="preserve">firmantes </w:t>
      </w:r>
      <w:r w:rsidR="00273FB0">
        <w:rPr>
          <w:rFonts w:ascii="Century Gothic" w:eastAsia="Candara" w:hAnsi="Century Gothic" w:cs="Candara"/>
          <w:color w:val="767171"/>
          <w:sz w:val="20"/>
          <w:szCs w:val="20"/>
        </w:rPr>
        <w:t xml:space="preserve">del proceso de paz y sus agremiaciones 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entre otras. </w:t>
      </w:r>
    </w:p>
    <w:p w14:paraId="65FF612F" w14:textId="77777777" w:rsidR="006E1EDE" w:rsidRPr="00B6344B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8"/>
        <w:jc w:val="both"/>
        <w:rPr>
          <w:rFonts w:ascii="Century Gothic" w:eastAsia="Candara" w:hAnsi="Century Gothic" w:cs="Candara"/>
          <w:color w:val="000000"/>
          <w:sz w:val="20"/>
          <w:szCs w:val="20"/>
        </w:rPr>
      </w:pPr>
    </w:p>
    <w:p w14:paraId="11403818" w14:textId="07FA1588" w:rsidR="006E1EDE" w:rsidRPr="00B6344B" w:rsidRDefault="00CF775B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COOPERACIÓN INTERNACIONAL</w:t>
      </w:r>
    </w:p>
    <w:p w14:paraId="1B395F3D" w14:textId="4F49729C" w:rsidR="006E1EDE" w:rsidRPr="00B6344B" w:rsidRDefault="006E1EDE" w:rsidP="002C1B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Identifica</w:t>
      </w:r>
      <w:r w:rsidR="009770A8" w:rsidRPr="00B6344B">
        <w:rPr>
          <w:rFonts w:ascii="Century Gothic" w:eastAsia="Candara" w:hAnsi="Century Gothic" w:cs="Candara"/>
          <w:color w:val="767171"/>
          <w:sz w:val="20"/>
          <w:szCs w:val="20"/>
        </w:rPr>
        <w:t>r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y </w:t>
      </w:r>
      <w:r w:rsidR="002C1BAE" w:rsidRPr="00B6344B">
        <w:rPr>
          <w:rFonts w:ascii="Century Gothic" w:eastAsia="Candara" w:hAnsi="Century Gothic" w:cs="Candara"/>
          <w:color w:val="767171"/>
          <w:sz w:val="20"/>
          <w:szCs w:val="20"/>
        </w:rPr>
        <w:t>describir las</w:t>
      </w: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organizaciones de cooperación internacional que hacen presencia en el municipio.</w:t>
      </w:r>
    </w:p>
    <w:p w14:paraId="03077131" w14:textId="77777777" w:rsidR="006E1EDE" w:rsidRPr="00B6344B" w:rsidRDefault="006E1EDE" w:rsidP="00CF77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000000"/>
          <w:sz w:val="20"/>
          <w:szCs w:val="20"/>
        </w:rPr>
      </w:pPr>
    </w:p>
    <w:p w14:paraId="4F8E29F5" w14:textId="684AFF86" w:rsidR="006E1EDE" w:rsidRPr="00B6344B" w:rsidRDefault="00CF775B" w:rsidP="00F61C6D">
      <w:pPr>
        <w:pStyle w:val="Ttulo1"/>
        <w:numPr>
          <w:ilvl w:val="2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ORDENAMIENTO SOCIAL, PRODUCTIVO Y TERRITORIAL DEL MUNICIPIO</w:t>
      </w:r>
      <w:sdt>
        <w:sdtPr>
          <w:rPr>
            <w:rFonts w:ascii="Century Gothic" w:eastAsia="Times New Roman" w:hAnsi="Century Gothic"/>
            <w:b/>
            <w:bCs/>
            <w:sz w:val="20"/>
            <w:szCs w:val="20"/>
            <w:lang w:val="es-ES" w:eastAsia="es-ES"/>
          </w:rPr>
          <w:tag w:val="goog_rdk_79"/>
          <w:id w:val="788247059"/>
          <w:showingPlcHdr/>
        </w:sdtPr>
        <w:sdtEndPr/>
        <w:sdtContent>
          <w:r w:rsidR="006E1EDE" w:rsidRPr="00B6344B">
            <w:rPr>
              <w:rFonts w:ascii="Century Gothic" w:eastAsia="Times New Roman" w:hAnsi="Century Gothic"/>
              <w:b/>
              <w:bCs/>
              <w:sz w:val="20"/>
              <w:szCs w:val="20"/>
              <w:lang w:val="es-ES" w:eastAsia="es-ES"/>
            </w:rPr>
            <w:t xml:space="preserve">     </w:t>
          </w:r>
        </w:sdtContent>
      </w:sdt>
    </w:p>
    <w:p w14:paraId="39803062" w14:textId="13E46681" w:rsidR="00CF775B" w:rsidRPr="00B6344B" w:rsidRDefault="00CF775B" w:rsidP="00CF775B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INSTRUMENTOS DE ORDENAMIENTO TERRITORIAL MUNICIPAL, CONDICIONANTES Y DETERMINANTES</w:t>
      </w:r>
    </w:p>
    <w:p w14:paraId="4B3C9523" w14:textId="471AA1F3" w:rsidR="006E1EDE" w:rsidRPr="00B6344B" w:rsidRDefault="00CF775B" w:rsidP="00CF77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767171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67171"/>
          <w:sz w:val="20"/>
          <w:szCs w:val="20"/>
        </w:rPr>
        <w:t>D</w:t>
      </w:r>
      <w:r w:rsidR="006E1EDE" w:rsidRPr="00B6344B">
        <w:rPr>
          <w:rFonts w:ascii="Century Gothic" w:eastAsia="Candara" w:hAnsi="Century Gothic" w:cs="Candara"/>
          <w:color w:val="767171"/>
          <w:sz w:val="20"/>
          <w:szCs w:val="20"/>
        </w:rPr>
        <w:t>escri</w:t>
      </w:r>
      <w:r w:rsidR="009770A8" w:rsidRPr="00B6344B">
        <w:rPr>
          <w:rFonts w:ascii="Century Gothic" w:eastAsia="Candara" w:hAnsi="Century Gothic" w:cs="Candara"/>
          <w:color w:val="767171"/>
          <w:sz w:val="20"/>
          <w:szCs w:val="20"/>
        </w:rPr>
        <w:t>bir</w:t>
      </w:r>
      <w:r w:rsidR="006E1EDE"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los instrumentos de planeación y ordenamiento territorial, así como </w:t>
      </w:r>
      <w:r w:rsidR="009770A8" w:rsidRPr="00B6344B">
        <w:rPr>
          <w:rFonts w:ascii="Century Gothic" w:eastAsia="Candara" w:hAnsi="Century Gothic" w:cs="Candara"/>
          <w:color w:val="767171"/>
          <w:sz w:val="20"/>
          <w:szCs w:val="20"/>
        </w:rPr>
        <w:t>los</w:t>
      </w:r>
      <w:r w:rsidR="006E1EDE"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determinantes de ordenamiento territorial como las Áreas para la Protección de Producción de Alimentos (</w:t>
      </w:r>
      <w:proofErr w:type="spellStart"/>
      <w:r w:rsidR="006E1EDE" w:rsidRPr="00B6344B">
        <w:rPr>
          <w:rFonts w:ascii="Century Gothic" w:eastAsia="Candara" w:hAnsi="Century Gothic" w:cs="Candara"/>
          <w:color w:val="767171"/>
          <w:sz w:val="20"/>
          <w:szCs w:val="20"/>
        </w:rPr>
        <w:t>APAS</w:t>
      </w:r>
      <w:proofErr w:type="spellEnd"/>
      <w:r w:rsidR="006E1EDE" w:rsidRPr="00B6344B">
        <w:rPr>
          <w:rFonts w:ascii="Century Gothic" w:eastAsia="Candara" w:hAnsi="Century Gothic" w:cs="Candara"/>
          <w:color w:val="767171"/>
          <w:sz w:val="20"/>
          <w:szCs w:val="20"/>
        </w:rPr>
        <w:t>) (Artículo 32 de la Ley 2294 de 2023)</w:t>
      </w:r>
      <w:sdt>
        <w:sdtPr>
          <w:rPr>
            <w:rFonts w:ascii="Century Gothic" w:eastAsia="Candara" w:hAnsi="Century Gothic" w:cs="Candara"/>
            <w:color w:val="767171"/>
            <w:sz w:val="20"/>
            <w:szCs w:val="20"/>
          </w:rPr>
          <w:tag w:val="goog_rdk_81"/>
          <w:id w:val="-441149776"/>
        </w:sdtPr>
        <w:sdtEndPr/>
        <w:sdtContent>
          <w:r w:rsidR="006E1EDE"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,</w:t>
          </w:r>
        </w:sdtContent>
      </w:sdt>
      <w:r w:rsidR="006E1EDE"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Parques Arqueológicos Nacionales</w:t>
      </w:r>
      <w:sdt>
        <w:sdtPr>
          <w:rPr>
            <w:rFonts w:ascii="Century Gothic" w:eastAsia="Candara" w:hAnsi="Century Gothic" w:cs="Candara"/>
            <w:color w:val="767171"/>
            <w:sz w:val="20"/>
            <w:szCs w:val="20"/>
          </w:rPr>
          <w:tag w:val="goog_rdk_83"/>
          <w:id w:val="-1961793119"/>
        </w:sdtPr>
        <w:sdtEndPr/>
        <w:sdtContent>
          <w:r w:rsidR="006E1EDE"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,</w:t>
          </w:r>
        </w:sdtContent>
      </w:sdt>
      <w:r w:rsidR="006E1EDE"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baldíos </w:t>
      </w:r>
      <w:proofErr w:type="spellStart"/>
      <w:r w:rsidR="006E1EDE" w:rsidRPr="00B6344B">
        <w:rPr>
          <w:rFonts w:ascii="Century Gothic" w:eastAsia="Candara" w:hAnsi="Century Gothic" w:cs="Candara"/>
          <w:color w:val="767171"/>
          <w:sz w:val="20"/>
          <w:szCs w:val="20"/>
        </w:rPr>
        <w:t>inadjudicables</w:t>
      </w:r>
      <w:proofErr w:type="spellEnd"/>
      <w:sdt>
        <w:sdtPr>
          <w:rPr>
            <w:rFonts w:ascii="Century Gothic" w:eastAsia="Candara" w:hAnsi="Century Gothic" w:cs="Candara"/>
            <w:color w:val="767171"/>
            <w:sz w:val="20"/>
            <w:szCs w:val="20"/>
          </w:rPr>
          <w:tag w:val="goog_rdk_85"/>
          <w:id w:val="-667026806"/>
        </w:sdtPr>
        <w:sdtEndPr/>
        <w:sdtContent>
          <w:r w:rsidR="006E1EDE" w:rsidRPr="00B6344B">
            <w:rPr>
              <w:rFonts w:ascii="Century Gothic" w:eastAsia="Candara" w:hAnsi="Century Gothic" w:cs="Candara"/>
              <w:color w:val="767171"/>
              <w:sz w:val="20"/>
              <w:szCs w:val="20"/>
            </w:rPr>
            <w:t>,</w:t>
          </w:r>
        </w:sdtContent>
      </w:sdt>
      <w:r w:rsidR="006E1EDE" w:rsidRPr="00B6344B">
        <w:rPr>
          <w:rFonts w:ascii="Century Gothic" w:eastAsia="Candara" w:hAnsi="Century Gothic" w:cs="Candara"/>
          <w:color w:val="767171"/>
          <w:sz w:val="20"/>
          <w:szCs w:val="20"/>
        </w:rPr>
        <w:t xml:space="preserve"> áreas con condición de amenaza o riesgo y otras figuras.  </w:t>
      </w:r>
    </w:p>
    <w:p w14:paraId="6E32392D" w14:textId="77777777" w:rsidR="006E1EDE" w:rsidRPr="00B6344B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Century Gothic" w:eastAsia="Candara" w:hAnsi="Century Gothic" w:cs="Candara"/>
          <w:color w:val="000000"/>
          <w:sz w:val="20"/>
          <w:szCs w:val="20"/>
        </w:rPr>
      </w:pPr>
      <w:r w:rsidRPr="00B6344B">
        <w:rPr>
          <w:rFonts w:ascii="Century Gothic" w:eastAsia="Candara" w:hAnsi="Century Gothic" w:cs="Candara"/>
          <w:color w:val="000000"/>
          <w:sz w:val="20"/>
          <w:szCs w:val="20"/>
        </w:rPr>
        <w:t xml:space="preserve"> </w:t>
      </w:r>
    </w:p>
    <w:p w14:paraId="17C86EE8" w14:textId="3D24DC1D" w:rsidR="006E1EDE" w:rsidRPr="00B6344B" w:rsidRDefault="00BC514E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ÁREAS DE ESPECIAL INTERÉS AMBIENTAL</w:t>
      </w:r>
    </w:p>
    <w:p w14:paraId="41AE9A3B" w14:textId="6394C503" w:rsidR="006E1EDE" w:rsidRPr="00B6344B" w:rsidRDefault="006E1EDE" w:rsidP="00BC51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7B7B7B"/>
          <w:sz w:val="20"/>
          <w:szCs w:val="20"/>
        </w:rPr>
      </w:pPr>
      <w:r w:rsidRPr="00B6344B">
        <w:rPr>
          <w:rFonts w:ascii="Century Gothic" w:eastAsia="Candara" w:hAnsi="Century Gothic" w:cs="Candara"/>
          <w:color w:val="7B7B7B"/>
          <w:sz w:val="20"/>
          <w:szCs w:val="20"/>
        </w:rPr>
        <w:t>Identifica</w:t>
      </w:r>
      <w:r w:rsidR="009770A8" w:rsidRPr="00B6344B">
        <w:rPr>
          <w:rFonts w:ascii="Century Gothic" w:eastAsia="Candara" w:hAnsi="Century Gothic" w:cs="Candara"/>
          <w:color w:val="7B7B7B"/>
          <w:sz w:val="20"/>
          <w:szCs w:val="20"/>
        </w:rPr>
        <w:t>r las</w:t>
      </w:r>
      <w:r w:rsidRPr="00B6344B">
        <w:rPr>
          <w:rFonts w:ascii="Century Gothic" w:eastAsia="Candara" w:hAnsi="Century Gothic" w:cs="Candara"/>
          <w:color w:val="7B7B7B"/>
          <w:sz w:val="20"/>
          <w:szCs w:val="20"/>
        </w:rPr>
        <w:t xml:space="preserve"> áreas del Sistema Nacional de Áreas Protegidas (</w:t>
      </w:r>
      <w:proofErr w:type="spellStart"/>
      <w:r w:rsidRPr="00B6344B">
        <w:rPr>
          <w:rFonts w:ascii="Century Gothic" w:eastAsia="Candara" w:hAnsi="Century Gothic" w:cs="Candara"/>
          <w:color w:val="7B7B7B"/>
          <w:sz w:val="20"/>
          <w:szCs w:val="20"/>
        </w:rPr>
        <w:t>SINAP</w:t>
      </w:r>
      <w:proofErr w:type="spellEnd"/>
      <w:r w:rsidRPr="00B6344B">
        <w:rPr>
          <w:rFonts w:ascii="Century Gothic" w:eastAsia="Candara" w:hAnsi="Century Gothic" w:cs="Candara"/>
          <w:color w:val="7B7B7B"/>
          <w:sz w:val="20"/>
          <w:szCs w:val="20"/>
        </w:rPr>
        <w:t xml:space="preserve">), así como sus planes de manejo y objetivos de conservación; Zonas de Protección y Desarrollo de los Recursos Naturales Renovables y del Medio Ambiente (Artículo 47 del Código de Recursos Naturales, Decreto Ley 2811 de 1974); Zonas de Reserva Forestal de Ley 2 de 1959; entre otras categorías relevantes para este análisis. </w:t>
      </w:r>
    </w:p>
    <w:p w14:paraId="625FA2AC" w14:textId="77777777" w:rsidR="006E1EDE" w:rsidRPr="00B6344B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8"/>
        <w:jc w:val="both"/>
        <w:rPr>
          <w:rFonts w:ascii="Century Gothic" w:eastAsia="Candara" w:hAnsi="Century Gothic" w:cs="Candara"/>
          <w:b/>
          <w:color w:val="7B7B7B"/>
          <w:sz w:val="20"/>
          <w:szCs w:val="20"/>
        </w:rPr>
      </w:pPr>
    </w:p>
    <w:p w14:paraId="09F08724" w14:textId="3105BB33" w:rsidR="006E1EDE" w:rsidRPr="00B6344B" w:rsidRDefault="00BC514E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 xml:space="preserve"> ORDENAMIENTO PRODUCTIVO DEL MUNICIPIO</w:t>
      </w:r>
    </w:p>
    <w:p w14:paraId="39E99A59" w14:textId="217FF306" w:rsidR="006E1EDE" w:rsidRPr="00B6344B" w:rsidRDefault="006E1EDE" w:rsidP="00BC514E">
      <w:pPr>
        <w:spacing w:after="0" w:line="240" w:lineRule="auto"/>
        <w:jc w:val="both"/>
        <w:rPr>
          <w:rFonts w:ascii="Century Gothic" w:eastAsia="Candara" w:hAnsi="Century Gothic" w:cs="Candara"/>
          <w:color w:val="808080"/>
          <w:sz w:val="20"/>
          <w:szCs w:val="20"/>
        </w:rPr>
      </w:pP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>Descri</w:t>
      </w:r>
      <w:r w:rsidR="009770A8" w:rsidRPr="00B6344B">
        <w:rPr>
          <w:rFonts w:ascii="Century Gothic" w:eastAsia="Candara" w:hAnsi="Century Gothic" w:cs="Candara"/>
          <w:color w:val="808080"/>
          <w:sz w:val="20"/>
          <w:szCs w:val="20"/>
        </w:rPr>
        <w:t>bir</w:t>
      </w: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 el ordenamiento productivo del municipio, haciendo énfasis en las principales actividades económicas (agrícolas, pecuarias, </w:t>
      </w:r>
      <w:sdt>
        <w:sdtPr>
          <w:rPr>
            <w:rFonts w:ascii="Century Gothic" w:hAnsi="Century Gothic"/>
            <w:sz w:val="20"/>
            <w:szCs w:val="20"/>
          </w:rPr>
          <w:tag w:val="goog_rdk_88"/>
          <w:id w:val="1394924116"/>
        </w:sdtPr>
        <w:sdtEndPr/>
        <w:sdtContent>
          <w:r w:rsidRPr="00B6344B">
            <w:rPr>
              <w:rFonts w:ascii="Century Gothic" w:eastAsia="Candara" w:hAnsi="Century Gothic" w:cs="Candara"/>
              <w:color w:val="808080"/>
              <w:sz w:val="20"/>
              <w:szCs w:val="20"/>
            </w:rPr>
            <w:t xml:space="preserve">de </w:t>
          </w:r>
        </w:sdtContent>
      </w:sdt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servicios, extractivas, minero energéticas, </w:t>
      </w:r>
      <w:sdt>
        <w:sdtPr>
          <w:rPr>
            <w:rFonts w:ascii="Century Gothic" w:hAnsi="Century Gothic"/>
            <w:sz w:val="20"/>
            <w:szCs w:val="20"/>
          </w:rPr>
          <w:tag w:val="goog_rdk_89"/>
          <w:id w:val="689579371"/>
        </w:sdtPr>
        <w:sdtEndPr/>
        <w:sdtContent>
          <w:r w:rsidRPr="00B6344B">
            <w:rPr>
              <w:rFonts w:ascii="Century Gothic" w:eastAsia="Candara" w:hAnsi="Century Gothic" w:cs="Candara"/>
              <w:color w:val="808080"/>
              <w:sz w:val="20"/>
              <w:szCs w:val="20"/>
            </w:rPr>
            <w:t xml:space="preserve">de </w:t>
          </w:r>
        </w:sdtContent>
      </w:sdt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turismo, </w:t>
      </w:r>
      <w:sdt>
        <w:sdtPr>
          <w:rPr>
            <w:rFonts w:ascii="Century Gothic" w:hAnsi="Century Gothic"/>
            <w:sz w:val="20"/>
            <w:szCs w:val="20"/>
          </w:rPr>
          <w:tag w:val="goog_rdk_90"/>
          <w:id w:val="-929270197"/>
        </w:sdtPr>
        <w:sdtEndPr/>
        <w:sdtContent>
          <w:r w:rsidRPr="00B6344B">
            <w:rPr>
              <w:rFonts w:ascii="Century Gothic" w:eastAsia="Candara" w:hAnsi="Century Gothic" w:cs="Candara"/>
              <w:color w:val="808080"/>
              <w:sz w:val="20"/>
              <w:szCs w:val="20"/>
            </w:rPr>
            <w:t xml:space="preserve">de </w:t>
          </w:r>
        </w:sdtContent>
      </w:sdt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comercio, entre otras). Así mismo, este apartado deberá contener la identificación y descripción de los gremios y organizaciones productivas (comunitarias, de mujeres, </w:t>
      </w:r>
      <w:sdt>
        <w:sdtPr>
          <w:rPr>
            <w:rFonts w:ascii="Century Gothic" w:hAnsi="Century Gothic"/>
            <w:sz w:val="20"/>
            <w:szCs w:val="20"/>
          </w:rPr>
          <w:tag w:val="goog_rdk_91"/>
          <w:id w:val="2088964657"/>
        </w:sdtPr>
        <w:sdtEndPr/>
        <w:sdtContent>
          <w:r w:rsidRPr="00B6344B">
            <w:rPr>
              <w:rFonts w:ascii="Century Gothic" w:eastAsia="Candara" w:hAnsi="Century Gothic" w:cs="Candara"/>
              <w:color w:val="808080"/>
              <w:sz w:val="20"/>
              <w:szCs w:val="20"/>
            </w:rPr>
            <w:t xml:space="preserve">de </w:t>
          </w:r>
        </w:sdtContent>
      </w:sdt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firmantes del proceso de paz, entre otras) que puedan ser de importancia para la </w:t>
      </w:r>
      <w:proofErr w:type="spellStart"/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>OCM</w:t>
      </w:r>
      <w:proofErr w:type="spellEnd"/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. </w:t>
      </w:r>
    </w:p>
    <w:p w14:paraId="172B8AA5" w14:textId="77777777" w:rsidR="00BC514E" w:rsidRPr="00B6344B" w:rsidRDefault="00BC514E" w:rsidP="00BC514E">
      <w:pPr>
        <w:spacing w:after="0" w:line="240" w:lineRule="auto"/>
        <w:jc w:val="both"/>
        <w:rPr>
          <w:rFonts w:ascii="Century Gothic" w:eastAsia="Candara" w:hAnsi="Century Gothic" w:cs="Candara"/>
          <w:color w:val="808080"/>
          <w:sz w:val="20"/>
          <w:szCs w:val="20"/>
        </w:rPr>
      </w:pPr>
    </w:p>
    <w:p w14:paraId="51D309E5" w14:textId="35CA6F1F" w:rsidR="006E1EDE" w:rsidRPr="00B6344B" w:rsidRDefault="00BC514E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TERRITORIALIDADES CAMPESINAS Y ÉTNICAS</w:t>
      </w:r>
    </w:p>
    <w:p w14:paraId="3E8AD8D9" w14:textId="16F115DF" w:rsidR="006E1EDE" w:rsidRPr="00B6344B" w:rsidRDefault="006E1EDE" w:rsidP="00BC51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808080"/>
          <w:sz w:val="20"/>
          <w:szCs w:val="20"/>
        </w:rPr>
      </w:pP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>Identifica</w:t>
      </w:r>
      <w:r w:rsidR="009770A8" w:rsidRPr="00B6344B">
        <w:rPr>
          <w:rFonts w:ascii="Century Gothic" w:eastAsia="Candara" w:hAnsi="Century Gothic" w:cs="Candara"/>
          <w:color w:val="808080"/>
          <w:sz w:val="20"/>
          <w:szCs w:val="20"/>
        </w:rPr>
        <w:t>r</w:t>
      </w: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 y descri</w:t>
      </w:r>
      <w:r w:rsidR="009770A8" w:rsidRPr="00B6344B">
        <w:rPr>
          <w:rFonts w:ascii="Century Gothic" w:eastAsia="Candara" w:hAnsi="Century Gothic" w:cs="Candara"/>
          <w:color w:val="808080"/>
          <w:sz w:val="20"/>
          <w:szCs w:val="20"/>
        </w:rPr>
        <w:t>bir</w:t>
      </w: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 las dinámicas territoriales campesinas (Zonas de Reserva Campesina, Territorios Campesinos Agroalimentarios, Territorios Campesinos Acuáticos-Agroalimentarios) y étnicas.</w:t>
      </w:r>
    </w:p>
    <w:p w14:paraId="6FADC4C3" w14:textId="77777777" w:rsidR="006E1EDE" w:rsidRPr="00B6344B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Century Gothic" w:eastAsia="Candara" w:hAnsi="Century Gothic" w:cs="Candara"/>
          <w:color w:val="000000"/>
          <w:sz w:val="20"/>
          <w:szCs w:val="20"/>
        </w:rPr>
      </w:pPr>
    </w:p>
    <w:p w14:paraId="78625510" w14:textId="06F9A5D9" w:rsidR="006E1EDE" w:rsidRPr="00B6344B" w:rsidRDefault="00BC514E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 xml:space="preserve">CONFLICTIVIDADES TERRITORIALES </w:t>
      </w:r>
    </w:p>
    <w:p w14:paraId="3FD0CC72" w14:textId="62232FE0" w:rsidR="006E1EDE" w:rsidRPr="00B6344B" w:rsidRDefault="006E1EDE" w:rsidP="00BC51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808080"/>
          <w:sz w:val="20"/>
          <w:szCs w:val="20"/>
        </w:rPr>
      </w:pP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Haciendo uso del reporte de conflictividades territoriales de la Agencia Nacional de Tierras en el marco del desarrollo del artículo 55 del Decreto Ley 902 de 2017, enunciar las conflictividades </w:t>
      </w:r>
      <w:proofErr w:type="spellStart"/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>intraétnic</w:t>
      </w:r>
      <w:r w:rsidR="009770A8" w:rsidRPr="00B6344B">
        <w:rPr>
          <w:rFonts w:ascii="Century Gothic" w:eastAsia="Candara" w:hAnsi="Century Gothic" w:cs="Candara"/>
          <w:color w:val="808080"/>
          <w:sz w:val="20"/>
          <w:szCs w:val="20"/>
        </w:rPr>
        <w:t>a</w:t>
      </w: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>s</w:t>
      </w:r>
      <w:proofErr w:type="spellEnd"/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>, interétnic</w:t>
      </w:r>
      <w:r w:rsidR="009770A8" w:rsidRPr="00B6344B">
        <w:rPr>
          <w:rFonts w:ascii="Century Gothic" w:eastAsia="Candara" w:hAnsi="Century Gothic" w:cs="Candara"/>
          <w:color w:val="808080"/>
          <w:sz w:val="20"/>
          <w:szCs w:val="20"/>
        </w:rPr>
        <w:t>a</w:t>
      </w: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>s, interculturales o con particulares, así como aquellas relacionadas con la tierra y el territorio. Si se identifican reportes adicionales,</w:t>
      </w:r>
      <w:sdt>
        <w:sdtPr>
          <w:rPr>
            <w:rFonts w:ascii="Century Gothic" w:hAnsi="Century Gothic"/>
            <w:sz w:val="20"/>
            <w:szCs w:val="20"/>
          </w:rPr>
          <w:tag w:val="goog_rdk_92"/>
          <w:id w:val="809911635"/>
        </w:sdtPr>
        <w:sdtEndPr/>
        <w:sdtContent>
          <w:r w:rsidRPr="00B6344B">
            <w:rPr>
              <w:rFonts w:ascii="Century Gothic" w:eastAsia="Candara" w:hAnsi="Century Gothic" w:cs="Candara"/>
              <w:color w:val="808080"/>
              <w:sz w:val="20"/>
              <w:szCs w:val="20"/>
            </w:rPr>
            <w:t xml:space="preserve"> se deben</w:t>
          </w:r>
        </w:sdtContent>
      </w:sdt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 incorporar en este apartado. </w:t>
      </w:r>
    </w:p>
    <w:p w14:paraId="483FFDC4" w14:textId="77777777" w:rsidR="006E1EDE" w:rsidRPr="00B6344B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Century Gothic" w:eastAsia="Candara" w:hAnsi="Century Gothic" w:cs="Candara"/>
          <w:color w:val="808080"/>
          <w:sz w:val="20"/>
          <w:szCs w:val="20"/>
        </w:rPr>
      </w:pPr>
    </w:p>
    <w:p w14:paraId="7EEFFA4A" w14:textId="5F9ADADF" w:rsidR="00735E65" w:rsidRPr="00B6344B" w:rsidRDefault="006A67BF" w:rsidP="00F61C6D">
      <w:pPr>
        <w:pStyle w:val="Ttulo1"/>
        <w:numPr>
          <w:ilvl w:val="2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CONFLICTO SOCIAL Y ARMADO</w:t>
      </w:r>
    </w:p>
    <w:p w14:paraId="7968EB96" w14:textId="673BA595" w:rsidR="006E1EDE" w:rsidRPr="00B6344B" w:rsidRDefault="006A67BF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CONTEXTO HISTÓRICO Y PERSISTENCIAS DEL CONFLICTO</w:t>
      </w:r>
      <w:sdt>
        <w:sdtPr>
          <w:rPr>
            <w:rFonts w:ascii="Century Gothic" w:eastAsia="Times New Roman" w:hAnsi="Century Gothic"/>
            <w:sz w:val="20"/>
            <w:szCs w:val="20"/>
            <w:lang w:val="es-ES" w:eastAsia="es-ES"/>
          </w:rPr>
          <w:tag w:val="goog_rdk_94"/>
          <w:id w:val="1253702126"/>
          <w:showingPlcHdr/>
        </w:sdtPr>
        <w:sdtEndPr>
          <w:rPr>
            <w:rFonts w:eastAsiaTheme="majorEastAsia"/>
            <w:lang w:val="es-CO" w:eastAsia="en-US"/>
          </w:rPr>
        </w:sdtEndPr>
        <w:sdtContent>
          <w:r w:rsidR="006E1EDE" w:rsidRPr="00B6344B">
            <w:rPr>
              <w:rFonts w:ascii="Century Gothic" w:eastAsia="Times New Roman" w:hAnsi="Century Gothic"/>
              <w:b/>
              <w:bCs/>
              <w:sz w:val="20"/>
              <w:szCs w:val="20"/>
              <w:lang w:val="es-ES" w:eastAsia="es-ES"/>
            </w:rPr>
            <w:t xml:space="preserve">     </w:t>
          </w:r>
        </w:sdtContent>
      </w:sdt>
    </w:p>
    <w:p w14:paraId="58AD3758" w14:textId="79260D25" w:rsidR="006E1EDE" w:rsidRPr="00B6344B" w:rsidRDefault="006E1EDE" w:rsidP="006A67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808080"/>
          <w:sz w:val="20"/>
          <w:szCs w:val="20"/>
        </w:rPr>
      </w:pP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Hitos asociados a hechos del conflicto social y armado que sean relevantes para la </w:t>
      </w:r>
      <w:proofErr w:type="spellStart"/>
      <w:r w:rsidR="009770A8" w:rsidRPr="00B6344B">
        <w:rPr>
          <w:rFonts w:ascii="Century Gothic" w:eastAsia="Candara" w:hAnsi="Century Gothic" w:cs="Candara"/>
          <w:color w:val="808080"/>
          <w:sz w:val="20"/>
          <w:szCs w:val="20"/>
        </w:rPr>
        <w:t>OCM</w:t>
      </w:r>
      <w:proofErr w:type="spellEnd"/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 en el municipio objeto de intervención. </w:t>
      </w:r>
    </w:p>
    <w:p w14:paraId="08311106" w14:textId="77777777" w:rsidR="006E1EDE" w:rsidRPr="00B6344B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Century Gothic" w:eastAsia="Candara" w:hAnsi="Century Gothic" w:cs="Candara"/>
          <w:color w:val="808080"/>
          <w:sz w:val="20"/>
          <w:szCs w:val="20"/>
        </w:rPr>
      </w:pPr>
    </w:p>
    <w:p w14:paraId="5D66D5CA" w14:textId="128E3F5A" w:rsidR="006E1EDE" w:rsidRPr="00B6344B" w:rsidRDefault="006A67BF" w:rsidP="00F61C6D">
      <w:pPr>
        <w:pStyle w:val="Ttulo1"/>
        <w:numPr>
          <w:ilvl w:val="3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lastRenderedPageBreak/>
        <w:t>CONTEXTO DE SEGURIDAD PARA LA OPERACIÓN CATASTRAL MULTIPROPÓSITO.</w:t>
      </w:r>
    </w:p>
    <w:p w14:paraId="0F181CB3" w14:textId="3877F041" w:rsidR="006E1EDE" w:rsidRPr="00B6344B" w:rsidRDefault="006E1EDE" w:rsidP="006A67BF">
      <w:pPr>
        <w:spacing w:after="0" w:line="240" w:lineRule="auto"/>
        <w:jc w:val="both"/>
        <w:rPr>
          <w:rFonts w:ascii="Century Gothic" w:eastAsia="Candara" w:hAnsi="Century Gothic" w:cs="Candara"/>
          <w:color w:val="808080"/>
          <w:sz w:val="20"/>
          <w:szCs w:val="20"/>
        </w:rPr>
      </w:pP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>A partir de la lectura de fuentes secundarias (prensa, prensa local, Sistema de Alertas Tempranas de la Defensoría del Pueblo), identifi</w:t>
      </w:r>
      <w:r w:rsidR="009770A8" w:rsidRPr="00B6344B">
        <w:rPr>
          <w:rFonts w:ascii="Century Gothic" w:eastAsia="Candara" w:hAnsi="Century Gothic" w:cs="Candara"/>
          <w:color w:val="808080"/>
          <w:sz w:val="20"/>
          <w:szCs w:val="20"/>
        </w:rPr>
        <w:t>car</w:t>
      </w:r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 posibles escenarios de riesgo, así como acciones de prevención que deban ser tenidas en cuenta en la </w:t>
      </w:r>
      <w:proofErr w:type="spellStart"/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>OCM</w:t>
      </w:r>
      <w:proofErr w:type="spellEnd"/>
      <w:r w:rsidRPr="00B6344B">
        <w:rPr>
          <w:rFonts w:ascii="Century Gothic" w:eastAsia="Candara" w:hAnsi="Century Gothic" w:cs="Candara"/>
          <w:color w:val="808080"/>
          <w:sz w:val="20"/>
          <w:szCs w:val="20"/>
        </w:rPr>
        <w:t xml:space="preserve">. </w:t>
      </w:r>
    </w:p>
    <w:p w14:paraId="2B11A5D8" w14:textId="77777777" w:rsidR="006E1EDE" w:rsidRPr="00B6344B" w:rsidRDefault="006E1EDE" w:rsidP="0099108B">
      <w:pPr>
        <w:spacing w:after="0" w:line="240" w:lineRule="auto"/>
        <w:ind w:left="720"/>
        <w:jc w:val="both"/>
        <w:rPr>
          <w:rFonts w:ascii="Century Gothic" w:eastAsia="Candara" w:hAnsi="Century Gothic" w:cs="Candara"/>
          <w:color w:val="808080"/>
          <w:sz w:val="20"/>
          <w:szCs w:val="20"/>
        </w:rPr>
      </w:pPr>
    </w:p>
    <w:p w14:paraId="3DAB6F3D" w14:textId="160CD70A" w:rsidR="009770A8" w:rsidRDefault="006A67BF" w:rsidP="00F61C6D">
      <w:pPr>
        <w:pStyle w:val="Ttulo1"/>
        <w:numPr>
          <w:ilvl w:val="2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>CONCLUSIONES Y RECOMENDACIONES</w:t>
      </w:r>
    </w:p>
    <w:p w14:paraId="3FB7ED0A" w14:textId="77777777" w:rsidR="00BB0B23" w:rsidRPr="00BB0B23" w:rsidRDefault="00BB0B23" w:rsidP="00BB0B23">
      <w:pPr>
        <w:rPr>
          <w:lang w:val="es-ES" w:eastAsia="es-ES"/>
        </w:rPr>
      </w:pPr>
    </w:p>
    <w:p w14:paraId="5F140664" w14:textId="05632577" w:rsidR="006E1EDE" w:rsidRPr="00B6344B" w:rsidRDefault="006A67BF" w:rsidP="00F61C6D">
      <w:pPr>
        <w:pStyle w:val="Ttulo1"/>
        <w:numPr>
          <w:ilvl w:val="2"/>
          <w:numId w:val="23"/>
        </w:numPr>
        <w:spacing w:before="0" w:line="240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</w:pPr>
      <w:r w:rsidRPr="00B6344B">
        <w:rPr>
          <w:rFonts w:ascii="Century Gothic" w:eastAsia="Times New Roman" w:hAnsi="Century Gothic"/>
          <w:b/>
          <w:bCs/>
          <w:sz w:val="20"/>
          <w:szCs w:val="20"/>
          <w:lang w:val="es-ES" w:eastAsia="es-ES"/>
        </w:rPr>
        <w:t xml:space="preserve">REFERENCIAS </w:t>
      </w:r>
    </w:p>
    <w:p w14:paraId="1E4609A4" w14:textId="77777777" w:rsidR="006E1EDE" w:rsidRDefault="006E1EDE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000000"/>
          <w:sz w:val="20"/>
          <w:szCs w:val="20"/>
        </w:rPr>
      </w:pPr>
    </w:p>
    <w:p w14:paraId="002E529D" w14:textId="77777777" w:rsidR="00A25087" w:rsidRDefault="00A25087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000000"/>
          <w:sz w:val="20"/>
          <w:szCs w:val="20"/>
        </w:rPr>
      </w:pPr>
    </w:p>
    <w:p w14:paraId="5D29E320" w14:textId="77777777" w:rsidR="00A25087" w:rsidRDefault="00A25087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000000"/>
          <w:sz w:val="20"/>
          <w:szCs w:val="20"/>
        </w:rPr>
      </w:pPr>
    </w:p>
    <w:p w14:paraId="7E123BCD" w14:textId="77777777" w:rsidR="00A25087" w:rsidRPr="00B6344B" w:rsidRDefault="00A25087" w:rsidP="009910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andara" w:hAnsi="Century Gothic" w:cs="Candara"/>
          <w:color w:val="000000"/>
          <w:sz w:val="20"/>
          <w:szCs w:val="20"/>
        </w:rPr>
      </w:pPr>
    </w:p>
    <w:p w14:paraId="262156D7" w14:textId="77777777" w:rsidR="00E979A0" w:rsidRPr="00B6344B" w:rsidRDefault="00E979A0" w:rsidP="00E979A0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491"/>
        <w:gridCol w:w="3305"/>
        <w:gridCol w:w="3166"/>
      </w:tblGrid>
      <w:tr w:rsidR="00E979A0" w:rsidRPr="00B6344B" w14:paraId="0D7BEBB6" w14:textId="77777777" w:rsidTr="00E60792">
        <w:trPr>
          <w:trHeight w:val="340"/>
          <w:tblHeader/>
        </w:trPr>
        <w:tc>
          <w:tcPr>
            <w:tcW w:w="3411" w:type="pct"/>
            <w:gridSpan w:val="2"/>
            <w:shd w:val="clear" w:color="auto" w:fill="D5DCE4" w:themeFill="text2" w:themeFillTint="33"/>
            <w:vAlign w:val="center"/>
          </w:tcPr>
          <w:p w14:paraId="680D2C6D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</w:pPr>
            <w:r w:rsidRPr="00B6344B"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  <w:t>FECHA DE FIRMA:</w:t>
            </w:r>
          </w:p>
        </w:tc>
        <w:tc>
          <w:tcPr>
            <w:tcW w:w="1589" w:type="pct"/>
            <w:shd w:val="clear" w:color="auto" w:fill="auto"/>
            <w:vAlign w:val="center"/>
          </w:tcPr>
          <w:p w14:paraId="5C6E45E3" w14:textId="51F46E89" w:rsidR="00E979A0" w:rsidRPr="00B6344B" w:rsidRDefault="0079097B" w:rsidP="00E60792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</w:pPr>
            <w:proofErr w:type="spellStart"/>
            <w:r w:rsidRPr="0079097B"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  <w:t>dd</w:t>
            </w:r>
            <w:proofErr w:type="spellEnd"/>
            <w:r w:rsidRPr="0079097B"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  <w:t>/mm/</w:t>
            </w:r>
            <w:proofErr w:type="spellStart"/>
            <w:r w:rsidRPr="0079097B"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  <w:t>aaaa</w:t>
            </w:r>
            <w:proofErr w:type="spellEnd"/>
          </w:p>
        </w:tc>
      </w:tr>
      <w:tr w:rsidR="00E979A0" w:rsidRPr="00B6344B" w14:paraId="2262ADAB" w14:textId="77777777" w:rsidTr="00E60792">
        <w:trPr>
          <w:trHeight w:val="340"/>
          <w:tblHeader/>
        </w:trPr>
        <w:tc>
          <w:tcPr>
            <w:tcW w:w="1752" w:type="pct"/>
            <w:shd w:val="clear" w:color="auto" w:fill="D5DCE4" w:themeFill="text2" w:themeFillTint="33"/>
            <w:vAlign w:val="center"/>
          </w:tcPr>
          <w:p w14:paraId="660E5B37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</w:pPr>
            <w:r w:rsidRPr="00B6344B"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  <w:t xml:space="preserve">ELABORÓ </w:t>
            </w:r>
          </w:p>
        </w:tc>
        <w:tc>
          <w:tcPr>
            <w:tcW w:w="1659" w:type="pct"/>
            <w:shd w:val="clear" w:color="auto" w:fill="D5DCE4" w:themeFill="text2" w:themeFillTint="33"/>
            <w:vAlign w:val="center"/>
          </w:tcPr>
          <w:p w14:paraId="4FCE2C5D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</w:pPr>
            <w:r w:rsidRPr="00B6344B"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  <w:t xml:space="preserve">REVISÓ </w:t>
            </w:r>
          </w:p>
        </w:tc>
        <w:tc>
          <w:tcPr>
            <w:tcW w:w="1589" w:type="pct"/>
            <w:shd w:val="clear" w:color="auto" w:fill="D5DCE4" w:themeFill="text2" w:themeFillTint="33"/>
            <w:vAlign w:val="center"/>
          </w:tcPr>
          <w:p w14:paraId="3388CE64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</w:pPr>
            <w:r w:rsidRPr="00B6344B">
              <w:rPr>
                <w:rFonts w:ascii="Century Gothic" w:hAnsi="Century Gothic" w:cs="Arial"/>
                <w:b/>
                <w:bCs/>
                <w:color w:val="2F5496" w:themeColor="accent1" w:themeShade="BF"/>
                <w:sz w:val="16"/>
                <w:szCs w:val="16"/>
              </w:rPr>
              <w:t>APROBÓ</w:t>
            </w:r>
          </w:p>
        </w:tc>
      </w:tr>
      <w:tr w:rsidR="00E979A0" w:rsidRPr="00B6344B" w14:paraId="5F3478ED" w14:textId="77777777" w:rsidTr="00E60792">
        <w:trPr>
          <w:trHeight w:val="340"/>
        </w:trPr>
        <w:tc>
          <w:tcPr>
            <w:tcW w:w="1752" w:type="pct"/>
          </w:tcPr>
          <w:p w14:paraId="3EAD3CB5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B6344B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Nombre: </w:t>
            </w:r>
          </w:p>
          <w:p w14:paraId="16FEBF74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4603747F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0D98FE30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B6344B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Cargo: </w:t>
            </w:r>
          </w:p>
          <w:p w14:paraId="415C26F1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074ECB8A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</w:tc>
        <w:tc>
          <w:tcPr>
            <w:tcW w:w="1659" w:type="pct"/>
          </w:tcPr>
          <w:p w14:paraId="74E31464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B6344B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Nombre: </w:t>
            </w:r>
          </w:p>
          <w:p w14:paraId="4692476C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74CAE741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27168D78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B6344B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Cargo: </w:t>
            </w:r>
          </w:p>
          <w:p w14:paraId="273DFAF4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</w:tc>
        <w:tc>
          <w:tcPr>
            <w:tcW w:w="1589" w:type="pct"/>
          </w:tcPr>
          <w:p w14:paraId="0FD12BA0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B6344B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Nombre: </w:t>
            </w:r>
          </w:p>
          <w:p w14:paraId="66834974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55A5C70C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53D20461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B6344B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Cargo: </w:t>
            </w:r>
          </w:p>
          <w:p w14:paraId="3AFEE218" w14:textId="77777777" w:rsidR="00E979A0" w:rsidRPr="00B6344B" w:rsidRDefault="00E979A0" w:rsidP="00E60792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</w:tr>
    </w:tbl>
    <w:p w14:paraId="7B0FFD80" w14:textId="77777777" w:rsidR="00E979A0" w:rsidRPr="00B6344B" w:rsidRDefault="00E979A0" w:rsidP="00E979A0">
      <w:pPr>
        <w:pStyle w:val="TtuloTDC"/>
        <w:spacing w:before="0" w:line="240" w:lineRule="auto"/>
        <w:jc w:val="both"/>
        <w:rPr>
          <w:rFonts w:ascii="Century Gothic" w:hAnsi="Century Gothic"/>
          <w:color w:val="auto"/>
          <w:sz w:val="20"/>
          <w:szCs w:val="20"/>
        </w:rPr>
      </w:pPr>
    </w:p>
    <w:p w14:paraId="522B348C" w14:textId="77777777" w:rsidR="001725F4" w:rsidRPr="00B6344B" w:rsidRDefault="001725F4" w:rsidP="0099108B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sectPr w:rsidR="001725F4" w:rsidRPr="00B6344B" w:rsidSect="00990826">
      <w:pgSz w:w="12240" w:h="15840"/>
      <w:pgMar w:top="1134" w:right="1134" w:bottom="1134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48937" w14:textId="77777777" w:rsidR="00990826" w:rsidRDefault="00990826" w:rsidP="00AC2766">
      <w:pPr>
        <w:spacing w:after="0" w:line="240" w:lineRule="auto"/>
      </w:pPr>
      <w:r>
        <w:separator/>
      </w:r>
    </w:p>
  </w:endnote>
  <w:endnote w:type="continuationSeparator" w:id="0">
    <w:p w14:paraId="2B7B457B" w14:textId="77777777" w:rsidR="00990826" w:rsidRDefault="00990826" w:rsidP="00AC2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F5D19" w14:textId="14DC484A" w:rsidR="00AC2766" w:rsidRDefault="00AC2766">
    <w:pPr>
      <w:pStyle w:val="Piedepgina"/>
    </w:pPr>
    <w:r>
      <w:rPr>
        <w:rFonts w:ascii="Arial" w:eastAsia="Times New Roman" w:hAnsi="Arial" w:cs="Arial"/>
        <w:iCs/>
        <w:noProof/>
        <w:sz w:val="14"/>
        <w:szCs w:val="14"/>
        <w:lang w:eastAsia="es-CO"/>
      </w:rPr>
      <w:drawing>
        <wp:anchor distT="0" distB="0" distL="114300" distR="114300" simplePos="0" relativeHeight="251665408" behindDoc="0" locked="0" layoutInCell="1" allowOverlap="1" wp14:anchorId="44C01004" wp14:editId="360DA73F">
          <wp:simplePos x="0" y="0"/>
          <wp:positionH relativeFrom="page">
            <wp:posOffset>-3810</wp:posOffset>
          </wp:positionH>
          <wp:positionV relativeFrom="paragraph">
            <wp:posOffset>266700</wp:posOffset>
          </wp:positionV>
          <wp:extent cx="3988435" cy="203200"/>
          <wp:effectExtent l="0" t="0" r="0" b="6350"/>
          <wp:wrapNone/>
          <wp:docPr id="198920238" name="Imagen 198920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343778" name="Imagen 5783437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88435" cy="203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t xml:space="preserve">Página </w:t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fldChar w:fldCharType="begin"/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instrText>PAGE   \* MERGEFORMAT</w:instrText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fldChar w:fldCharType="separate"/>
    </w:r>
    <w:r w:rsidR="005B6B8E">
      <w:rPr>
        <w:rFonts w:ascii="Century Gothic" w:eastAsia="Times New Roman" w:hAnsi="Century Gothic" w:cs="Arial"/>
        <w:iCs/>
        <w:noProof/>
        <w:sz w:val="14"/>
        <w:szCs w:val="14"/>
        <w:lang w:eastAsia="es-ES"/>
      </w:rPr>
      <w:t>6</w:t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fldChar w:fldCharType="end"/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t xml:space="preserve"> | </w:t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fldChar w:fldCharType="begin"/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instrText>NUMPAGES  \* Arabic  \* MERGEFORMAT</w:instrText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fldChar w:fldCharType="separate"/>
    </w:r>
    <w:r w:rsidR="005B6B8E">
      <w:rPr>
        <w:rFonts w:ascii="Century Gothic" w:eastAsia="Times New Roman" w:hAnsi="Century Gothic" w:cs="Arial"/>
        <w:iCs/>
        <w:noProof/>
        <w:sz w:val="14"/>
        <w:szCs w:val="14"/>
        <w:lang w:eastAsia="es-ES"/>
      </w:rPr>
      <w:t>6</w:t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fldChar w:fldCharType="end"/>
    </w:r>
    <w:r w:rsidRPr="00494023">
      <w:rPr>
        <w:rFonts w:ascii="Century Gothic" w:eastAsia="Times New Roman" w:hAnsi="Century Gothic" w:cs="Arial"/>
        <w:iCs/>
        <w:sz w:val="14"/>
        <w:szCs w:val="14"/>
        <w:lang w:eastAsia="es-ES"/>
      </w:rPr>
      <w:tab/>
    </w:r>
    <w:r>
      <w:rPr>
        <w:rFonts w:ascii="Century Gothic" w:eastAsia="Times New Roman" w:hAnsi="Century Gothic" w:cs="Arial"/>
        <w:iCs/>
        <w:sz w:val="14"/>
        <w:szCs w:val="14"/>
        <w:lang w:eastAsia="es-ES"/>
      </w:rPr>
      <w:tab/>
    </w:r>
    <w:r>
      <w:rPr>
        <w:rFonts w:ascii="Arial" w:eastAsia="Times New Roman" w:hAnsi="Arial" w:cs="Arial"/>
        <w:iCs/>
        <w:noProof/>
        <w:sz w:val="14"/>
        <w:szCs w:val="1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0DB8A" w14:textId="77777777" w:rsidR="00990826" w:rsidRDefault="00990826" w:rsidP="00AC2766">
      <w:pPr>
        <w:spacing w:after="0" w:line="240" w:lineRule="auto"/>
      </w:pPr>
      <w:r>
        <w:separator/>
      </w:r>
    </w:p>
  </w:footnote>
  <w:footnote w:type="continuationSeparator" w:id="0">
    <w:p w14:paraId="44A0D049" w14:textId="77777777" w:rsidR="00990826" w:rsidRDefault="00990826" w:rsidP="00AC2766">
      <w:pPr>
        <w:spacing w:after="0" w:line="240" w:lineRule="auto"/>
      </w:pPr>
      <w:r>
        <w:continuationSeparator/>
      </w:r>
    </w:p>
  </w:footnote>
  <w:footnote w:id="1">
    <w:p w14:paraId="3C2C4A46" w14:textId="5EE9CC07" w:rsidR="006E1EDE" w:rsidRPr="00E560C4" w:rsidRDefault="006E1EDE" w:rsidP="006E1EDE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hAnsi="Century Gothic"/>
          <w:color w:val="000000"/>
          <w:sz w:val="14"/>
          <w:szCs w:val="14"/>
        </w:rPr>
      </w:pPr>
      <w:r w:rsidRPr="00E560C4">
        <w:rPr>
          <w:rStyle w:val="Refdenotaalpie"/>
          <w:rFonts w:ascii="Century Gothic" w:hAnsi="Century Gothic"/>
          <w:sz w:val="14"/>
          <w:szCs w:val="14"/>
        </w:rPr>
        <w:footnoteRef/>
      </w:r>
      <w:r w:rsidRPr="00E560C4">
        <w:rPr>
          <w:rFonts w:ascii="Century Gothic" w:hAnsi="Century Gothic"/>
          <w:color w:val="000000"/>
          <w:sz w:val="14"/>
          <w:szCs w:val="14"/>
        </w:rPr>
        <w:t xml:space="preserve"> En el siguiente enlace puede consultarse la guía de aplicación del formato APA: https://apastyle.apa.org/style-grammar-guidelines</w:t>
      </w:r>
      <w:r w:rsidR="00811924" w:rsidRPr="00E560C4">
        <w:rPr>
          <w:rFonts w:ascii="Century Gothic" w:hAnsi="Century Gothic"/>
          <w:color w:val="000000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99B08" w14:textId="7F938C9E" w:rsidR="00AC2766" w:rsidRDefault="00AC2766" w:rsidP="00AC2766">
    <w:pPr>
      <w:pStyle w:val="Encabezado"/>
    </w:pPr>
    <w:r>
      <w:rPr>
        <w:noProof/>
        <w:lang w:eastAsia="es-CO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1A0B5033" wp14:editId="76BFD0EE">
              <wp:simplePos x="0" y="0"/>
              <wp:positionH relativeFrom="column">
                <wp:posOffset>5490210</wp:posOffset>
              </wp:positionH>
              <wp:positionV relativeFrom="paragraph">
                <wp:posOffset>87630</wp:posOffset>
              </wp:positionV>
              <wp:extent cx="1497330" cy="638175"/>
              <wp:effectExtent l="0" t="0" r="0" b="0"/>
              <wp:wrapNone/>
              <wp:docPr id="14691257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7330" cy="638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12C635" w14:textId="77777777" w:rsidR="00AC2766" w:rsidRPr="00AC2766" w:rsidRDefault="00AC2766" w:rsidP="00AC2766">
                          <w:pPr>
                            <w:pStyle w:val="Encabezado"/>
                            <w:jc w:val="center"/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</w:pPr>
                          <w:r w:rsidRPr="00AC2766"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  <w:t>VIGENTE DESDE:</w:t>
                          </w:r>
                        </w:p>
                        <w:p w14:paraId="134AB161" w14:textId="19AA485A" w:rsidR="00AC2766" w:rsidRPr="00AC2766" w:rsidRDefault="00072D12" w:rsidP="00AC2766">
                          <w:pPr>
                            <w:pStyle w:val="Encabezado"/>
                            <w:jc w:val="center"/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entury Gothic" w:hAnsi="Century Gothic" w:cs="Arial"/>
                              <w:bCs/>
                              <w:sz w:val="18"/>
                              <w:szCs w:val="18"/>
                            </w:rPr>
                            <w:t>12</w:t>
                          </w:r>
                          <w:r w:rsidR="00AC2766" w:rsidRPr="00AC2766">
                            <w:rPr>
                              <w:rFonts w:ascii="Century Gothic" w:hAnsi="Century Gothic" w:cs="Arial"/>
                              <w:bCs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Century Gothic" w:hAnsi="Century Gothic" w:cs="Arial"/>
                              <w:bCs/>
                              <w:sz w:val="18"/>
                              <w:szCs w:val="18"/>
                            </w:rPr>
                            <w:t>04</w:t>
                          </w:r>
                          <w:r w:rsidR="00AC2766" w:rsidRPr="00AC2766">
                            <w:rPr>
                              <w:rFonts w:ascii="Century Gothic" w:hAnsi="Century Gothic" w:cs="Arial"/>
                              <w:bCs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Century Gothic" w:hAnsi="Century Gothic" w:cs="Arial"/>
                              <w:bCs/>
                              <w:sz w:val="18"/>
                              <w:szCs w:val="18"/>
                            </w:rPr>
                            <w:t>2024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0B503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2.3pt;margin-top:6.9pt;width:117.9pt;height:50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" filled="f" stroked="f">
              <v:textbox>
                <w:txbxContent>
                  <w:p w14:paraId="4812C635" w14:textId="77777777" w:rsidR="00AC2766" w:rsidRPr="00AC2766" w:rsidRDefault="00AC2766" w:rsidP="00AC2766">
                    <w:pPr>
                      <w:pStyle w:val="Encabezado"/>
                      <w:jc w:val="center"/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</w:pPr>
                    <w:r w:rsidRPr="00AC2766"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  <w:t>VIGENTE DESDE:</w:t>
                    </w:r>
                  </w:p>
                  <w:p w14:paraId="134AB161" w14:textId="19AA485A" w:rsidR="00AC2766" w:rsidRPr="00AC2766" w:rsidRDefault="00072D12" w:rsidP="00AC2766">
                    <w:pPr>
                      <w:pStyle w:val="Encabezado"/>
                      <w:jc w:val="center"/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 w:cs="Arial"/>
                        <w:bCs/>
                        <w:sz w:val="18"/>
                        <w:szCs w:val="18"/>
                      </w:rPr>
                      <w:t>12</w:t>
                    </w:r>
                    <w:r w:rsidR="00AC2766" w:rsidRPr="00AC2766">
                      <w:rPr>
                        <w:rFonts w:ascii="Century Gothic" w:hAnsi="Century Gothic" w:cs="Arial"/>
                        <w:bCs/>
                        <w:sz w:val="18"/>
                        <w:szCs w:val="18"/>
                      </w:rPr>
                      <w:t>/</w:t>
                    </w:r>
                    <w:r>
                      <w:rPr>
                        <w:rFonts w:ascii="Century Gothic" w:hAnsi="Century Gothic" w:cs="Arial"/>
                        <w:bCs/>
                        <w:sz w:val="18"/>
                        <w:szCs w:val="18"/>
                      </w:rPr>
                      <w:t>04</w:t>
                    </w:r>
                    <w:r w:rsidR="00AC2766" w:rsidRPr="00AC2766">
                      <w:rPr>
                        <w:rFonts w:ascii="Century Gothic" w:hAnsi="Century Gothic" w:cs="Arial"/>
                        <w:bCs/>
                        <w:sz w:val="18"/>
                        <w:szCs w:val="18"/>
                      </w:rPr>
                      <w:t>/</w:t>
                    </w:r>
                    <w:r>
                      <w:rPr>
                        <w:rFonts w:ascii="Century Gothic" w:hAnsi="Century Gothic" w:cs="Arial"/>
                        <w:bCs/>
                        <w:sz w:val="18"/>
                        <w:szCs w:val="18"/>
                      </w:rPr>
                      <w:t>2024</w:t>
                    </w:r>
                  </w:p>
                </w:txbxContent>
              </v:textbox>
            </v:shape>
          </w:pict>
        </mc:Fallback>
      </mc:AlternateContent>
    </w:r>
    <w:r w:rsidRPr="007A518B">
      <w:rPr>
        <w:rFonts w:ascii="Arial" w:hAnsi="Arial" w:cs="Arial"/>
        <w:bCs/>
        <w:noProof/>
        <w:sz w:val="16"/>
        <w:szCs w:val="16"/>
        <w:lang w:eastAsia="es-CO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70A96A6" wp14:editId="3309270D">
              <wp:simplePos x="0" y="0"/>
              <wp:positionH relativeFrom="column">
                <wp:posOffset>3461385</wp:posOffset>
              </wp:positionH>
              <wp:positionV relativeFrom="paragraph">
                <wp:posOffset>87630</wp:posOffset>
              </wp:positionV>
              <wp:extent cx="1333500" cy="638175"/>
              <wp:effectExtent l="0" t="0" r="0" b="0"/>
              <wp:wrapNone/>
              <wp:docPr id="73041408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0" cy="638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B9FDFA" w14:textId="77777777" w:rsidR="00AC2766" w:rsidRPr="00AC2766" w:rsidRDefault="00AC2766" w:rsidP="00AC2766">
                          <w:pPr>
                            <w:pStyle w:val="Encabezado"/>
                            <w:jc w:val="center"/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</w:pPr>
                          <w:r w:rsidRPr="00AC2766"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  <w:t>VERSIÓN:</w:t>
                          </w:r>
                        </w:p>
                        <w:p w14:paraId="7251542E" w14:textId="43B2B4FA" w:rsidR="00AC2766" w:rsidRPr="00AC2766" w:rsidRDefault="0079097B" w:rsidP="00AC2766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entury Gothic" w:hAnsi="Century Gothic" w:cs="Arial"/>
                              <w:bCs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0A96A6" id="_x0000_s1027" type="#_x0000_t202" style="position:absolute;margin-left:272.55pt;margin-top:6.9pt;width:105pt;height:50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" filled="f" stroked="f">
              <v:textbox>
                <w:txbxContent>
                  <w:p w14:paraId="58B9FDFA" w14:textId="77777777" w:rsidR="00AC2766" w:rsidRPr="00AC2766" w:rsidRDefault="00AC2766" w:rsidP="00AC2766">
                    <w:pPr>
                      <w:pStyle w:val="Encabezado"/>
                      <w:jc w:val="center"/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</w:pPr>
                    <w:r w:rsidRPr="00AC2766"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  <w:t>VERSIÓN:</w:t>
                    </w:r>
                  </w:p>
                  <w:p w14:paraId="7251542E" w14:textId="43B2B4FA" w:rsidR="00AC2766" w:rsidRPr="00AC2766" w:rsidRDefault="0079097B" w:rsidP="00AC2766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 w:cs="Arial"/>
                        <w:bCs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7A518B">
      <w:rPr>
        <w:rFonts w:ascii="Arial" w:hAnsi="Arial" w:cs="Arial"/>
        <w:bCs/>
        <w:noProof/>
        <w:sz w:val="16"/>
        <w:szCs w:val="16"/>
        <w:lang w:eastAsia="es-CO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46F74C94" wp14:editId="44759DF4">
              <wp:simplePos x="0" y="0"/>
              <wp:positionH relativeFrom="column">
                <wp:posOffset>1565910</wp:posOffset>
              </wp:positionH>
              <wp:positionV relativeFrom="paragraph">
                <wp:posOffset>108585</wp:posOffset>
              </wp:positionV>
              <wp:extent cx="1266825" cy="600075"/>
              <wp:effectExtent l="0" t="0" r="0" b="0"/>
              <wp:wrapNone/>
              <wp:docPr id="90941971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A204DC" w14:textId="77777777" w:rsidR="00AC2766" w:rsidRPr="00AC2766" w:rsidRDefault="00AC2766" w:rsidP="00AC2766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sz w:val="18"/>
                              <w:szCs w:val="18"/>
                              <w:lang w:val="es-MX"/>
                            </w:rPr>
                          </w:pPr>
                          <w:r w:rsidRPr="00AC2766">
                            <w:rPr>
                              <w:rFonts w:ascii="Century Gothic" w:hAnsi="Century Gothic"/>
                              <w:b/>
                              <w:bCs/>
                              <w:sz w:val="18"/>
                              <w:szCs w:val="18"/>
                              <w:lang w:val="es-MX"/>
                            </w:rPr>
                            <w:t>CÓDIGO</w:t>
                          </w:r>
                        </w:p>
                        <w:p w14:paraId="08A14BAF" w14:textId="14BDB6DC" w:rsidR="00AC2766" w:rsidRPr="00AC2766" w:rsidRDefault="0079097B" w:rsidP="0079097B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</w:pPr>
                          <w:r w:rsidRPr="0079097B"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  <w:t>FO-</w:t>
                          </w:r>
                          <w:proofErr w:type="spellStart"/>
                          <w:r w:rsidRPr="0079097B"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  <w:t>GCT</w:t>
                          </w:r>
                          <w:proofErr w:type="spellEnd"/>
                          <w:r w:rsidRPr="0079097B"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  <w:t>-</w:t>
                          </w:r>
                          <w:proofErr w:type="spellStart"/>
                          <w:r w:rsidRPr="0079097B"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  <w:t>PC04</w:t>
                          </w:r>
                          <w:proofErr w:type="spellEnd"/>
                          <w:r w:rsidRPr="0079097B"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  <w:t>-02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74C94" id="_x0000_s1028" type="#_x0000_t202" style="position:absolute;margin-left:123.3pt;margin-top:8.55pt;width:99.75pt;height:47.2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" filled="f" stroked="f">
              <v:textbox>
                <w:txbxContent>
                  <w:p w14:paraId="5EA204DC" w14:textId="77777777" w:rsidR="00AC2766" w:rsidRPr="00AC2766" w:rsidRDefault="00AC2766" w:rsidP="00AC2766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b/>
                        <w:bCs/>
                        <w:sz w:val="18"/>
                        <w:szCs w:val="18"/>
                        <w:lang w:val="es-MX"/>
                      </w:rPr>
                    </w:pPr>
                    <w:r w:rsidRPr="00AC2766">
                      <w:rPr>
                        <w:rFonts w:ascii="Century Gothic" w:hAnsi="Century Gothic"/>
                        <w:b/>
                        <w:bCs/>
                        <w:sz w:val="18"/>
                        <w:szCs w:val="18"/>
                        <w:lang w:val="es-MX"/>
                      </w:rPr>
                      <w:t>CÓDIGO</w:t>
                    </w:r>
                  </w:p>
                  <w:p w14:paraId="08A14BAF" w14:textId="14BDB6DC" w:rsidR="00AC2766" w:rsidRPr="00AC2766" w:rsidRDefault="0079097B" w:rsidP="0079097B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</w:pPr>
                    <w:r w:rsidRPr="0079097B"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  <w:t>FO-</w:t>
                    </w:r>
                    <w:proofErr w:type="spellStart"/>
                    <w:r w:rsidRPr="0079097B"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  <w:t>GCT</w:t>
                    </w:r>
                    <w:proofErr w:type="spellEnd"/>
                    <w:r w:rsidRPr="0079097B"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  <w:t>-</w:t>
                    </w:r>
                    <w:proofErr w:type="spellStart"/>
                    <w:r w:rsidRPr="0079097B"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  <w:t>PC04</w:t>
                    </w:r>
                    <w:proofErr w:type="spellEnd"/>
                    <w:r w:rsidRPr="0079097B"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  <w:t>-02</w:t>
                    </w:r>
                  </w:p>
                </w:txbxContent>
              </v:textbox>
            </v:shape>
          </w:pict>
        </mc:Fallback>
      </mc:AlternateContent>
    </w:r>
    <w:r w:rsidRPr="007A518B">
      <w:rPr>
        <w:rFonts w:ascii="Arial" w:hAnsi="Arial" w:cs="Arial"/>
        <w:b/>
        <w:noProof/>
        <w:sz w:val="20"/>
        <w:szCs w:val="20"/>
        <w:lang w:eastAsia="es-CO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2BB7E5C1" wp14:editId="4140E5E4">
              <wp:simplePos x="0" y="0"/>
              <wp:positionH relativeFrom="margin">
                <wp:posOffset>1085850</wp:posOffset>
              </wp:positionH>
              <wp:positionV relativeFrom="paragraph">
                <wp:posOffset>-244475</wp:posOffset>
              </wp:positionV>
              <wp:extent cx="5270500" cy="279400"/>
              <wp:effectExtent l="0" t="0" r="0" b="635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0" cy="279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2CF758" w14:textId="39D5AC6B" w:rsidR="00AC2766" w:rsidRDefault="005715E5" w:rsidP="00AC2766">
                          <w:pPr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>I</w:t>
                          </w:r>
                          <w:r w:rsidR="008B0675"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 xml:space="preserve">dentificación </w:t>
                          </w:r>
                          <w:r w:rsidR="00C874E1"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 xml:space="preserve">Social </w:t>
                          </w:r>
                          <w:r w:rsidR="008B0675"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 xml:space="preserve">y </w:t>
                          </w:r>
                          <w:r w:rsidR="00C874E1"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>Ambiental</w:t>
                          </w:r>
                          <w:r w:rsidR="0079097B"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>.</w:t>
                          </w:r>
                        </w:p>
                        <w:p w14:paraId="2651B91E" w14:textId="77777777" w:rsidR="008B0675" w:rsidRPr="00E66481" w:rsidRDefault="008B0675" w:rsidP="00AC2766">
                          <w:pPr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B7E5C1" id="_x0000_s1029" type="#_x0000_t202" style="position:absolute;margin-left:85.5pt;margin-top:-19.25pt;width:415pt;height:22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" filled="f" stroked="f">
              <v:textbox>
                <w:txbxContent>
                  <w:p w14:paraId="102CF758" w14:textId="39D5AC6B" w:rsidR="00AC2766" w:rsidRDefault="005715E5" w:rsidP="00AC2766">
                    <w:pPr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>I</w:t>
                    </w:r>
                    <w:r w:rsidR="008B0675"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 xml:space="preserve">dentificación </w:t>
                    </w:r>
                    <w:r w:rsidR="00C874E1"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 xml:space="preserve">Social </w:t>
                    </w:r>
                    <w:r w:rsidR="008B0675"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 xml:space="preserve">y </w:t>
                    </w:r>
                    <w:r w:rsidR="00C874E1"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>Ambiental</w:t>
                    </w:r>
                    <w:r w:rsidR="0079097B"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>.</w:t>
                    </w:r>
                  </w:p>
                  <w:p w14:paraId="2651B91E" w14:textId="77777777" w:rsidR="008B0675" w:rsidRPr="00E66481" w:rsidRDefault="008B0675" w:rsidP="00AC2766">
                    <w:pPr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1D665375" wp14:editId="50515E77">
          <wp:simplePos x="0" y="0"/>
          <wp:positionH relativeFrom="page">
            <wp:align>left</wp:align>
          </wp:positionH>
          <wp:positionV relativeFrom="paragraph">
            <wp:posOffset>-360045</wp:posOffset>
          </wp:positionV>
          <wp:extent cx="7811770" cy="1084580"/>
          <wp:effectExtent l="0" t="0" r="0" b="1270"/>
          <wp:wrapNone/>
          <wp:docPr id="200735975" name="Imagen 200735975" descr="Interfaz de usuario gráf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735975" name="Imagen 200735975" descr="Interfaz de usuario gráfic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770" cy="1084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2192A1" w14:textId="3ED72ECA" w:rsidR="00AC2766" w:rsidRDefault="00AC2766" w:rsidP="00AC2766">
    <w:pPr>
      <w:pStyle w:val="Encabezado"/>
    </w:pPr>
  </w:p>
  <w:p w14:paraId="166E3759" w14:textId="77777777" w:rsidR="00AC2766" w:rsidRDefault="00AC2766" w:rsidP="005B0C90">
    <w:pPr>
      <w:pStyle w:val="Encabezado"/>
    </w:pPr>
  </w:p>
  <w:p w14:paraId="7C922E0B" w14:textId="6BA3A23A" w:rsidR="00AC2766" w:rsidRDefault="00AC2766" w:rsidP="00AC2766">
    <w:pPr>
      <w:pStyle w:val="Encabezado"/>
    </w:pPr>
  </w:p>
  <w:p w14:paraId="72C2965B" w14:textId="361E3131" w:rsidR="00AC2766" w:rsidRDefault="00AC276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E12E8"/>
    <w:multiLevelType w:val="hybridMultilevel"/>
    <w:tmpl w:val="19065706"/>
    <w:lvl w:ilvl="0" w:tplc="17268B4C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527A8"/>
    <w:multiLevelType w:val="hybridMultilevel"/>
    <w:tmpl w:val="15C0B03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091546"/>
    <w:multiLevelType w:val="hybridMultilevel"/>
    <w:tmpl w:val="95263C8A"/>
    <w:lvl w:ilvl="0" w:tplc="240A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94F29EE"/>
    <w:multiLevelType w:val="hybridMultilevel"/>
    <w:tmpl w:val="A00A47C4"/>
    <w:lvl w:ilvl="0" w:tplc="17268B4C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EF2EEE"/>
    <w:multiLevelType w:val="hybridMultilevel"/>
    <w:tmpl w:val="542234E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0F1802"/>
    <w:multiLevelType w:val="hybridMultilevel"/>
    <w:tmpl w:val="6DCCCC4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17455"/>
    <w:multiLevelType w:val="multilevel"/>
    <w:tmpl w:val="4A540A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095E25"/>
    <w:multiLevelType w:val="multilevel"/>
    <w:tmpl w:val="D18434A2"/>
    <w:lvl w:ilvl="0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EAA5BE3"/>
    <w:multiLevelType w:val="multilevel"/>
    <w:tmpl w:val="9A2C1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7D115F"/>
    <w:multiLevelType w:val="multilevel"/>
    <w:tmpl w:val="0F105800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477DBC"/>
    <w:multiLevelType w:val="multilevel"/>
    <w:tmpl w:val="F3A4A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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42C2F"/>
    <w:multiLevelType w:val="multilevel"/>
    <w:tmpl w:val="0F105800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D60FAA"/>
    <w:multiLevelType w:val="hybridMultilevel"/>
    <w:tmpl w:val="2298A22C"/>
    <w:lvl w:ilvl="0" w:tplc="DAE4DD46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6C1794"/>
    <w:multiLevelType w:val="hybridMultilevel"/>
    <w:tmpl w:val="9AAEAF7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47CAF"/>
    <w:multiLevelType w:val="multilevel"/>
    <w:tmpl w:val="CFE2C02E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077717"/>
    <w:multiLevelType w:val="hybridMultilevel"/>
    <w:tmpl w:val="DEE8F3D0"/>
    <w:lvl w:ilvl="0" w:tplc="17268B4C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C815AB"/>
    <w:multiLevelType w:val="hybridMultilevel"/>
    <w:tmpl w:val="10FC0034"/>
    <w:lvl w:ilvl="0" w:tplc="B2BC4254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B047BA"/>
    <w:multiLevelType w:val="multilevel"/>
    <w:tmpl w:val="E5E07C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CE02D3"/>
    <w:multiLevelType w:val="hybridMultilevel"/>
    <w:tmpl w:val="0324DA44"/>
    <w:lvl w:ilvl="0" w:tplc="17268B4C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B80D58"/>
    <w:multiLevelType w:val="hybridMultilevel"/>
    <w:tmpl w:val="42286860"/>
    <w:lvl w:ilvl="0" w:tplc="DAE4DD46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627AD9"/>
    <w:multiLevelType w:val="hybridMultilevel"/>
    <w:tmpl w:val="15C808DA"/>
    <w:lvl w:ilvl="0" w:tplc="F9F4D0E8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867747"/>
    <w:multiLevelType w:val="hybridMultilevel"/>
    <w:tmpl w:val="68644686"/>
    <w:lvl w:ilvl="0" w:tplc="17268B4C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C522E6"/>
    <w:multiLevelType w:val="hybridMultilevel"/>
    <w:tmpl w:val="1D3CF7CE"/>
    <w:lvl w:ilvl="0" w:tplc="17268B4C">
      <w:start w:val="1"/>
      <w:numFmt w:val="bullet"/>
      <w:lvlText w:val="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76133F"/>
    <w:multiLevelType w:val="hybridMultilevel"/>
    <w:tmpl w:val="1FF2C9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53166">
    <w:abstractNumId w:val="19"/>
  </w:num>
  <w:num w:numId="2" w16cid:durableId="1305233217">
    <w:abstractNumId w:val="14"/>
  </w:num>
  <w:num w:numId="3" w16cid:durableId="1832136647">
    <w:abstractNumId w:val="16"/>
  </w:num>
  <w:num w:numId="4" w16cid:durableId="129442780">
    <w:abstractNumId w:val="1"/>
  </w:num>
  <w:num w:numId="5" w16cid:durableId="661392653">
    <w:abstractNumId w:val="10"/>
  </w:num>
  <w:num w:numId="6" w16cid:durableId="514346154">
    <w:abstractNumId w:val="2"/>
  </w:num>
  <w:num w:numId="7" w16cid:durableId="87433927">
    <w:abstractNumId w:val="12"/>
  </w:num>
  <w:num w:numId="8" w16cid:durableId="2130853992">
    <w:abstractNumId w:val="15"/>
  </w:num>
  <w:num w:numId="9" w16cid:durableId="1867130765">
    <w:abstractNumId w:val="3"/>
  </w:num>
  <w:num w:numId="10" w16cid:durableId="1593583088">
    <w:abstractNumId w:val="6"/>
  </w:num>
  <w:num w:numId="11" w16cid:durableId="1601717942">
    <w:abstractNumId w:val="20"/>
  </w:num>
  <w:num w:numId="12" w16cid:durableId="1034842938">
    <w:abstractNumId w:val="0"/>
  </w:num>
  <w:num w:numId="13" w16cid:durableId="449858783">
    <w:abstractNumId w:val="5"/>
  </w:num>
  <w:num w:numId="14" w16cid:durableId="2094466195">
    <w:abstractNumId w:val="18"/>
  </w:num>
  <w:num w:numId="15" w16cid:durableId="1280798895">
    <w:abstractNumId w:val="4"/>
  </w:num>
  <w:num w:numId="16" w16cid:durableId="425929276">
    <w:abstractNumId w:val="13"/>
  </w:num>
  <w:num w:numId="17" w16cid:durableId="1518689255">
    <w:abstractNumId w:val="23"/>
  </w:num>
  <w:num w:numId="18" w16cid:durableId="1514538809">
    <w:abstractNumId w:val="7"/>
  </w:num>
  <w:num w:numId="19" w16cid:durableId="766074438">
    <w:abstractNumId w:val="8"/>
  </w:num>
  <w:num w:numId="20" w16cid:durableId="1759979908">
    <w:abstractNumId w:val="9"/>
  </w:num>
  <w:num w:numId="21" w16cid:durableId="35198451">
    <w:abstractNumId w:val="11"/>
  </w:num>
  <w:num w:numId="22" w16cid:durableId="1438717032">
    <w:abstractNumId w:val="22"/>
  </w:num>
  <w:num w:numId="23" w16cid:durableId="1979533294">
    <w:abstractNumId w:val="17"/>
  </w:num>
  <w:num w:numId="24" w16cid:durableId="15167703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766"/>
    <w:rsid w:val="00025FEB"/>
    <w:rsid w:val="000635C6"/>
    <w:rsid w:val="00072D12"/>
    <w:rsid w:val="001725F4"/>
    <w:rsid w:val="00192DC4"/>
    <w:rsid w:val="0019351B"/>
    <w:rsid w:val="001C1172"/>
    <w:rsid w:val="00263EC3"/>
    <w:rsid w:val="00273FB0"/>
    <w:rsid w:val="002C1BAE"/>
    <w:rsid w:val="002F4FF1"/>
    <w:rsid w:val="002F69CD"/>
    <w:rsid w:val="003840DA"/>
    <w:rsid w:val="00465FAA"/>
    <w:rsid w:val="00493D40"/>
    <w:rsid w:val="005715E5"/>
    <w:rsid w:val="005B0C90"/>
    <w:rsid w:val="005B6B8E"/>
    <w:rsid w:val="005D43B2"/>
    <w:rsid w:val="00613030"/>
    <w:rsid w:val="00643E84"/>
    <w:rsid w:val="006A67BF"/>
    <w:rsid w:val="006C4408"/>
    <w:rsid w:val="006E1CC5"/>
    <w:rsid w:val="006E1EDE"/>
    <w:rsid w:val="00710EAF"/>
    <w:rsid w:val="00735E65"/>
    <w:rsid w:val="007370D9"/>
    <w:rsid w:val="007501A8"/>
    <w:rsid w:val="0079097B"/>
    <w:rsid w:val="007B4626"/>
    <w:rsid w:val="0080140A"/>
    <w:rsid w:val="00811924"/>
    <w:rsid w:val="00816212"/>
    <w:rsid w:val="00866715"/>
    <w:rsid w:val="008951F0"/>
    <w:rsid w:val="008A7AEB"/>
    <w:rsid w:val="008B0675"/>
    <w:rsid w:val="008C68B3"/>
    <w:rsid w:val="008D25D0"/>
    <w:rsid w:val="00913EA4"/>
    <w:rsid w:val="00925CC0"/>
    <w:rsid w:val="00965258"/>
    <w:rsid w:val="009770A8"/>
    <w:rsid w:val="00990826"/>
    <w:rsid w:val="0099108B"/>
    <w:rsid w:val="00A02A4F"/>
    <w:rsid w:val="00A14A67"/>
    <w:rsid w:val="00A2022D"/>
    <w:rsid w:val="00A25087"/>
    <w:rsid w:val="00A73103"/>
    <w:rsid w:val="00A7660A"/>
    <w:rsid w:val="00A91765"/>
    <w:rsid w:val="00AB6F55"/>
    <w:rsid w:val="00AC2766"/>
    <w:rsid w:val="00AE0464"/>
    <w:rsid w:val="00B6344B"/>
    <w:rsid w:val="00BB0B23"/>
    <w:rsid w:val="00BC514E"/>
    <w:rsid w:val="00BF3DE6"/>
    <w:rsid w:val="00C20C8F"/>
    <w:rsid w:val="00C874E1"/>
    <w:rsid w:val="00C928A5"/>
    <w:rsid w:val="00CF775B"/>
    <w:rsid w:val="00D3310A"/>
    <w:rsid w:val="00D36342"/>
    <w:rsid w:val="00DA15CF"/>
    <w:rsid w:val="00E0518C"/>
    <w:rsid w:val="00E560C4"/>
    <w:rsid w:val="00E57FC4"/>
    <w:rsid w:val="00E979A0"/>
    <w:rsid w:val="00EA185E"/>
    <w:rsid w:val="00EB3580"/>
    <w:rsid w:val="00EE7316"/>
    <w:rsid w:val="00F61C6D"/>
    <w:rsid w:val="00FD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5F14E"/>
  <w15:chartTrackingRefBased/>
  <w15:docId w15:val="{40829914-0899-4E9A-A815-0688E0AC5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ITULO,Título 1A"/>
    <w:basedOn w:val="Normal"/>
    <w:next w:val="Normal"/>
    <w:link w:val="Ttulo1Car"/>
    <w:qFormat/>
    <w:rsid w:val="007501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27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C2766"/>
  </w:style>
  <w:style w:type="paragraph" w:styleId="Piedepgina">
    <w:name w:val="footer"/>
    <w:basedOn w:val="Normal"/>
    <w:link w:val="PiedepginaCar"/>
    <w:uiPriority w:val="99"/>
    <w:unhideWhenUsed/>
    <w:rsid w:val="00AC27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2766"/>
  </w:style>
  <w:style w:type="character" w:customStyle="1" w:styleId="Ttulo1Car">
    <w:name w:val="Título 1 Car"/>
    <w:aliases w:val="TITULO Car,Título 1A Car"/>
    <w:basedOn w:val="Fuentedeprrafopredeter"/>
    <w:link w:val="Ttulo1"/>
    <w:rsid w:val="007501A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table" w:styleId="Tablaconcuadrcula">
    <w:name w:val="Table Grid"/>
    <w:basedOn w:val="Tablanormal"/>
    <w:uiPriority w:val="39"/>
    <w:rsid w:val="007501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titulo 3,Párrafo de lista1,Bullets,doc 3"/>
    <w:basedOn w:val="Normal"/>
    <w:link w:val="PrrafodelistaCar"/>
    <w:uiPriority w:val="34"/>
    <w:qFormat/>
    <w:rsid w:val="007501A8"/>
    <w:pPr>
      <w:ind w:left="720"/>
      <w:contextualSpacing/>
    </w:pPr>
    <w:rPr>
      <w:kern w:val="0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7501A8"/>
    <w:pPr>
      <w:spacing w:before="480" w:line="276" w:lineRule="auto"/>
      <w:outlineLvl w:val="9"/>
    </w:pPr>
    <w:rPr>
      <w:b/>
      <w:bCs/>
      <w:sz w:val="28"/>
      <w:szCs w:val="28"/>
      <w:lang w:eastAsia="es-CO"/>
    </w:rPr>
  </w:style>
  <w:style w:type="character" w:customStyle="1" w:styleId="PrrafodelistaCar">
    <w:name w:val="Párrafo de lista Car"/>
    <w:aliases w:val="titulo 3 Car,Párrafo de lista1 Car,Bullets Car,doc 3 Car"/>
    <w:link w:val="Prrafodelista"/>
    <w:uiPriority w:val="34"/>
    <w:rsid w:val="007501A8"/>
    <w:rPr>
      <w:kern w:val="0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E57F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A2022D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2022D"/>
    <w:rPr>
      <w:color w:val="0563C1" w:themeColor="hyperlink"/>
      <w:u w:val="single"/>
    </w:rPr>
  </w:style>
  <w:style w:type="paragraph" w:styleId="Tabladeilustraciones">
    <w:name w:val="table of figures"/>
    <w:basedOn w:val="Normal"/>
    <w:next w:val="Normal"/>
    <w:uiPriority w:val="99"/>
    <w:unhideWhenUsed/>
    <w:rsid w:val="00BF3DE6"/>
    <w:pPr>
      <w:spacing w:after="0"/>
    </w:pPr>
  </w:style>
  <w:style w:type="table" w:customStyle="1" w:styleId="7">
    <w:name w:val="7"/>
    <w:basedOn w:val="Tablanormal"/>
    <w:rsid w:val="005715E5"/>
    <w:pPr>
      <w:spacing w:after="0" w:line="240" w:lineRule="auto"/>
    </w:pPr>
    <w:rPr>
      <w:rFonts w:ascii="Quattrocento Sans" w:eastAsia="Quattrocento Sans" w:hAnsi="Quattrocento Sans" w:cs="Quattrocento Sans"/>
      <w:kern w:val="0"/>
      <w:sz w:val="20"/>
      <w:szCs w:val="20"/>
      <w14:ligatures w14:val="none"/>
    </w:rPr>
    <w:tblPr>
      <w:tblStyleRowBandSize w:val="1"/>
      <w:tblStyleColBandSize w:val="1"/>
    </w:tblPr>
  </w:style>
  <w:style w:type="table" w:customStyle="1" w:styleId="6">
    <w:name w:val="6"/>
    <w:basedOn w:val="Tablanormal"/>
    <w:rsid w:val="005715E5"/>
    <w:pPr>
      <w:spacing w:after="0" w:line="240" w:lineRule="auto"/>
    </w:pPr>
    <w:rPr>
      <w:rFonts w:ascii="Quattrocento Sans" w:eastAsia="Quattrocento Sans" w:hAnsi="Quattrocento Sans" w:cs="Quattrocento Sans"/>
      <w:kern w:val="0"/>
      <w:sz w:val="20"/>
      <w:szCs w:val="20"/>
      <w14:ligatures w14:val="none"/>
    </w:rPr>
    <w:tblPr>
      <w:tblStyleRowBandSize w:val="1"/>
      <w:tblStyleColBandSize w:val="1"/>
    </w:tblPr>
  </w:style>
  <w:style w:type="table" w:customStyle="1" w:styleId="5">
    <w:name w:val="5"/>
    <w:basedOn w:val="Tablanormal"/>
    <w:rsid w:val="005715E5"/>
    <w:pPr>
      <w:spacing w:after="0" w:line="240" w:lineRule="auto"/>
    </w:pPr>
    <w:rPr>
      <w:rFonts w:ascii="Quattrocento Sans" w:eastAsia="Quattrocento Sans" w:hAnsi="Quattrocento Sans" w:cs="Quattrocento Sans"/>
      <w:kern w:val="0"/>
      <w:sz w:val="20"/>
      <w:szCs w:val="20"/>
      <w14:ligatures w14:val="none"/>
    </w:rPr>
    <w:tblPr>
      <w:tblStyleRowBandSize w:val="1"/>
      <w:tblStyleColBandSize w:val="1"/>
    </w:tblPr>
  </w:style>
  <w:style w:type="table" w:customStyle="1" w:styleId="4">
    <w:name w:val="4"/>
    <w:basedOn w:val="Tablanormal"/>
    <w:rsid w:val="005715E5"/>
    <w:pPr>
      <w:spacing w:after="0" w:line="240" w:lineRule="auto"/>
    </w:pPr>
    <w:rPr>
      <w:rFonts w:ascii="Quattrocento Sans" w:eastAsia="Quattrocento Sans" w:hAnsi="Quattrocento Sans" w:cs="Quattrocento Sans"/>
      <w:kern w:val="0"/>
      <w:sz w:val="20"/>
      <w:szCs w:val="20"/>
      <w14:ligatures w14:val="none"/>
    </w:rPr>
    <w:tblPr>
      <w:tblStyleRowBandSize w:val="1"/>
      <w:tblStyleColBandSize w:val="1"/>
    </w:tblPr>
  </w:style>
  <w:style w:type="table" w:customStyle="1" w:styleId="3">
    <w:name w:val="3"/>
    <w:basedOn w:val="Tablanormal"/>
    <w:rsid w:val="005715E5"/>
    <w:pPr>
      <w:spacing w:after="0" w:line="240" w:lineRule="auto"/>
    </w:pPr>
    <w:rPr>
      <w:rFonts w:ascii="Quattrocento Sans" w:eastAsia="Quattrocento Sans" w:hAnsi="Quattrocento Sans" w:cs="Quattrocento Sans"/>
      <w:kern w:val="0"/>
      <w:sz w:val="20"/>
      <w:szCs w:val="20"/>
      <w14:ligatures w14:val="none"/>
    </w:rPr>
    <w:tblPr>
      <w:tblStyleRowBandSize w:val="1"/>
      <w:tblStyleColBandSize w:val="1"/>
    </w:tblPr>
  </w:style>
  <w:style w:type="table" w:customStyle="1" w:styleId="2">
    <w:name w:val="2"/>
    <w:basedOn w:val="Tablanormal"/>
    <w:rsid w:val="005715E5"/>
    <w:pPr>
      <w:spacing w:after="0" w:line="240" w:lineRule="auto"/>
    </w:pPr>
    <w:rPr>
      <w:rFonts w:ascii="Quattrocento Sans" w:eastAsia="Quattrocento Sans" w:hAnsi="Quattrocento Sans" w:cs="Quattrocento Sans"/>
      <w:kern w:val="0"/>
      <w:sz w:val="20"/>
      <w:szCs w:val="20"/>
      <w14:ligatures w14:val="none"/>
    </w:rPr>
    <w:tblPr>
      <w:tblStyleRowBandSize w:val="1"/>
      <w:tblStyleColBandSize w:val="1"/>
    </w:tblPr>
  </w:style>
  <w:style w:type="character" w:styleId="Refdenotaalpie">
    <w:name w:val="footnote reference"/>
    <w:uiPriority w:val="99"/>
    <w:semiHidden/>
    <w:unhideWhenUsed/>
    <w:rsid w:val="006E1EDE"/>
    <w:rPr>
      <w:vertAlign w:val="superscript"/>
    </w:rPr>
  </w:style>
  <w:style w:type="numbering" w:customStyle="1" w:styleId="CurrentList1">
    <w:name w:val="Current List1"/>
    <w:uiPriority w:val="99"/>
    <w:rsid w:val="00735E65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B0F88BD6B4F54EA82DE9028713F0A4" ma:contentTypeVersion="18" ma:contentTypeDescription="Crear nuevo documento." ma:contentTypeScope="" ma:versionID="8769513abdce3ca44a8cfe38a98283cb">
  <xsd:schema xmlns:xsd="http://www.w3.org/2001/XMLSchema" xmlns:xs="http://www.w3.org/2001/XMLSchema" xmlns:p="http://schemas.microsoft.com/office/2006/metadata/properties" xmlns:ns2="36c36f2e-65a4-44ec-a653-acf433990103" xmlns:ns3="cbed3085-37b5-49d2-9549-876317054462" targetNamespace="http://schemas.microsoft.com/office/2006/metadata/properties" ma:root="true" ma:fieldsID="4edc5b216a50be60fe376867f368f2f7" ns2:_="" ns3:_="">
    <xsd:import namespace="36c36f2e-65a4-44ec-a653-acf433990103"/>
    <xsd:import namespace="cbed3085-37b5-49d2-9549-8763170544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Debecontener" minOccurs="0"/>
                <xsd:element ref="ns3:Actividad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c36f2e-65a4-44ec-a653-acf433990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b2179c3-5976-42d1-826f-40039b5a34d5}" ma:internalName="TaxCatchAll" ma:showField="CatchAllData" ma:web="36c36f2e-65a4-44ec-a653-acf433990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d3085-37b5-49d2-9549-876317054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7177639-5b3b-41ea-846e-d21bebb5f1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ebecontener" ma:index="22" nillable="true" ma:displayName="Debe contener" ma:description="&quot;1_docus&quot; los documentos serán:                                                        &#10; -Informe de actividades y planilla: Remitir 1 solo pdf. Unir informe y Certificaciones de Eps, ARL, y AFP o en su defecto el soporte del pago de la planilla seguridad social.                                                        &#10; Nombrar documento &quot;infor_1_de_xx&quot;, ejemplo: &quot;infor_1_de_10&quot;                                                        &#10;_Pantallazo de constancia que se cargó en Secop: remitir en pdf, evidenciando cargue en secop de planillas e informes anexos.Nombrar &quot;aaaammdd_pantalla_secop&quot;                                                        &#10;-Declaración Juramentada: nombrar documento &quot;aaammdd_decla_juram&quot;                                                        &#10;-Anexos de certificación Juramentada (si aplica): remitir 1 solo pdf, nombrar documento &quot;aaaammdd_anx_decla&quot;                                                        &#10;-Formato de Inducción de Telecentro: nombrar documento &quot;aaaammdd_induc&quot;                                                        &#10;-Rut: remitir en 1 pdf snin contraseña, nombrar &quot;aaaamm_rut&quot;                                                        &#10;-Pantallazo de registro en Secop: remitir en pdf que evidencie que el contratista está registrado en secop. Nombrar documento &quot;aaaammdd_pantalla_secop&quot;                                                        " ma:format="Dropdown" ma:internalName="Debecontener">
      <xsd:simpleType>
        <xsd:restriction base="dms:Text">
          <xsd:maxLength value="255"/>
        </xsd:restriction>
      </xsd:simpleType>
    </xsd:element>
    <xsd:element name="Actividad" ma:index="23" nillable="true" ma:displayName="Actividad" ma:format="Dropdown" ma:list="UserInfo" ma:SharePointGroup="0" ma:internalName="Activid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becontener xmlns="cbed3085-37b5-49d2-9549-876317054462" xsi:nil="true"/>
    <TaxCatchAll xmlns="36c36f2e-65a4-44ec-a653-acf433990103" xsi:nil="true"/>
    <lcf76f155ced4ddcb4097134ff3c332f xmlns="cbed3085-37b5-49d2-9549-876317054462">
      <Terms xmlns="http://schemas.microsoft.com/office/infopath/2007/PartnerControls"/>
    </lcf76f155ced4ddcb4097134ff3c332f>
    <Actividad xmlns="cbed3085-37b5-49d2-9549-876317054462">
      <UserInfo>
        <DisplayName/>
        <AccountId xsi:nil="true"/>
        <AccountType/>
      </UserInfo>
    </Actividad>
  </documentManagement>
</p:properties>
</file>

<file path=customXml/itemProps1.xml><?xml version="1.0" encoding="utf-8"?>
<ds:datastoreItem xmlns:ds="http://schemas.openxmlformats.org/officeDocument/2006/customXml" ds:itemID="{B7D577E0-5638-4A53-9FB9-6E1D8EE5F6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8CC95-F36D-4D14-BEB4-362CCBF6B386}"/>
</file>

<file path=customXml/itemProps3.xml><?xml version="1.0" encoding="utf-8"?>
<ds:datastoreItem xmlns:ds="http://schemas.openxmlformats.org/officeDocument/2006/customXml" ds:itemID="{EEAD22F1-864D-4017-9CD7-514332A6E419}"/>
</file>

<file path=customXml/itemProps4.xml><?xml version="1.0" encoding="utf-8"?>
<ds:datastoreItem xmlns:ds="http://schemas.openxmlformats.org/officeDocument/2006/customXml" ds:itemID="{B8989456-5EF8-4B4B-8767-D10C28E685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1299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planeacion oficina</dc:creator>
  <cp:keywords/>
  <dc:description/>
  <cp:lastModifiedBy>Laura Gonzalez Barbosa</cp:lastModifiedBy>
  <cp:revision>35</cp:revision>
  <dcterms:created xsi:type="dcterms:W3CDTF">2024-03-07T14:43:00Z</dcterms:created>
  <dcterms:modified xsi:type="dcterms:W3CDTF">2024-04-12T17:02:00Z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0x01010085B0F88BD6B4F54EA82DE9028713F0A4</vt:lpwstr>
  </property>
</Properties>
</file>